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4F9" w:rsidRDefault="008B7147">
      <w:pPr>
        <w:widowControl w:val="0"/>
        <w:jc w:val="center"/>
        <w:rPr>
          <w:b/>
          <w:color w:val="000000" w:themeColor="text1"/>
          <w:sz w:val="28"/>
          <w:szCs w:val="28"/>
        </w:rPr>
      </w:pPr>
      <w:r>
        <w:rPr>
          <w:b/>
          <w:color w:val="000000" w:themeColor="text1"/>
          <w:sz w:val="28"/>
          <w:szCs w:val="28"/>
        </w:rPr>
        <w:t>Технологическая карта урока</w:t>
      </w:r>
    </w:p>
    <w:p w:rsidR="004374F9" w:rsidRDefault="004374F9">
      <w:pPr>
        <w:widowControl w:val="0"/>
        <w:rPr>
          <w:i/>
          <w:color w:val="1F497D" w:themeColor="text2"/>
          <w:sz w:val="28"/>
          <w:szCs w:val="28"/>
        </w:rPr>
      </w:pPr>
    </w:p>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rPr>
          <w:color w:val="000000"/>
        </w:rPr>
      </w:pPr>
      <w:bookmarkStart w:id="0" w:name="_147n2zr"/>
      <w:bookmarkEnd w:id="0"/>
      <w:r>
        <w:rPr>
          <w:color w:val="000000"/>
        </w:rPr>
        <w:t>1. ИНФОРМАЦИЯ О РАЗРАБОТЧИКЕ ПЛАНА</w:t>
      </w:r>
    </w:p>
    <w:p w:rsidR="004374F9" w:rsidRDefault="004374F9">
      <w:pPr>
        <w:widowControl w:val="0"/>
        <w:pBdr>
          <w:top w:val="none" w:sz="0" w:space="0" w:color="000000"/>
          <w:left w:val="none" w:sz="0" w:space="0" w:color="000000"/>
          <w:bottom w:val="none" w:sz="0" w:space="0" w:color="000000"/>
          <w:right w:val="none" w:sz="0" w:space="0" w:color="000000"/>
          <w:between w:val="none" w:sz="0" w:space="0" w:color="000000"/>
        </w:pBdr>
        <w:ind w:right="-1"/>
        <w:rPr>
          <w:color w:val="000000"/>
        </w:rPr>
      </w:pPr>
    </w:p>
    <w:tbl>
      <w:tblPr>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470"/>
        <w:gridCol w:w="12308"/>
      </w:tblGrid>
      <w:tr w:rsidR="004374F9">
        <w:trPr>
          <w:trHeight w:val="524"/>
        </w:trPr>
        <w:tc>
          <w:tcPr>
            <w:tcW w:w="0" w:type="auto"/>
            <w:tcBorders>
              <w:top w:val="single" w:sz="6" w:space="0" w:color="000000"/>
              <w:left w:val="single" w:sz="6" w:space="0" w:color="000000"/>
              <w:bottom w:val="single" w:sz="6" w:space="0" w:color="000000"/>
              <w:right w:val="single" w:sz="8" w:space="0" w:color="000000"/>
            </w:tcBorders>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jc w:val="both"/>
              <w:rPr>
                <w:color w:val="000000"/>
              </w:rPr>
            </w:pPr>
            <w:r>
              <w:rPr>
                <w:b/>
                <w:color w:val="000000"/>
              </w:rPr>
              <w:t>ФИО разработчика</w:t>
            </w:r>
            <w:r>
              <w:rPr>
                <w:color w:val="000000"/>
              </w:rPr>
              <w:t xml:space="preserve"> </w:t>
            </w:r>
          </w:p>
        </w:tc>
        <w:tc>
          <w:tcPr>
            <w:tcW w:w="0" w:type="auto"/>
            <w:tcBorders>
              <w:top w:val="single" w:sz="8" w:space="0" w:color="000000"/>
              <w:left w:val="single" w:sz="8" w:space="0" w:color="000000"/>
              <w:bottom w:val="single" w:sz="8" w:space="0" w:color="000000"/>
              <w:right w:val="single" w:sz="4" w:space="0" w:color="auto"/>
            </w:tcBorders>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jc w:val="both"/>
              <w:rPr>
                <w:color w:val="000000"/>
              </w:rPr>
            </w:pPr>
            <w:r>
              <w:rPr>
                <w:color w:val="000000"/>
              </w:rPr>
              <w:t>Васенина Марина Сергеевна</w:t>
            </w:r>
          </w:p>
        </w:tc>
      </w:tr>
      <w:tr w:rsidR="004374F9">
        <w:trPr>
          <w:trHeight w:val="754"/>
        </w:trPr>
        <w:tc>
          <w:tcPr>
            <w:tcW w:w="0" w:type="auto"/>
            <w:tcBorders>
              <w:top w:val="nil"/>
              <w:left w:val="single" w:sz="6" w:space="0" w:color="000000"/>
              <w:bottom w:val="single" w:sz="6" w:space="0" w:color="000000"/>
              <w:right w:val="single" w:sz="8" w:space="0" w:color="000000"/>
            </w:tcBorders>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jc w:val="both"/>
              <w:rPr>
                <w:color w:val="000000"/>
              </w:rPr>
            </w:pPr>
            <w:r>
              <w:rPr>
                <w:b/>
                <w:color w:val="000000"/>
              </w:rPr>
              <w:t xml:space="preserve">Место работы </w:t>
            </w:r>
          </w:p>
        </w:tc>
        <w:tc>
          <w:tcPr>
            <w:tcW w:w="0" w:type="auto"/>
            <w:tcBorders>
              <w:top w:val="single" w:sz="8" w:space="0" w:color="000000"/>
              <w:left w:val="single" w:sz="8" w:space="0" w:color="000000"/>
              <w:bottom w:val="single" w:sz="8" w:space="0" w:color="000000"/>
              <w:right w:val="single" w:sz="4" w:space="0" w:color="auto"/>
            </w:tcBorders>
          </w:tcPr>
          <w:p w:rsidR="004374F9" w:rsidRDefault="008B7147">
            <w:pPr>
              <w:contextualSpacing/>
              <w:jc w:val="both"/>
              <w:rPr>
                <w:color w:val="000000"/>
              </w:rPr>
            </w:pPr>
            <w:r>
              <w:rPr>
                <w:color w:val="000000"/>
              </w:rPr>
              <w:t>Муниципальное автономное общеобразовательное учреждение «Начальная общеобразовательная школа №43»</w:t>
            </w:r>
          </w:p>
        </w:tc>
      </w:tr>
    </w:tbl>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jc w:val="both"/>
        <w:rPr>
          <w:color w:val="000000"/>
        </w:rPr>
      </w:pPr>
      <w:r>
        <w:rPr>
          <w:color w:val="000000"/>
        </w:rPr>
        <w:t xml:space="preserve"> </w:t>
      </w:r>
    </w:p>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rPr>
          <w:color w:val="000000"/>
        </w:rPr>
      </w:pPr>
      <w:bookmarkStart w:id="1" w:name="_3o7alnk"/>
      <w:bookmarkEnd w:id="1"/>
      <w:r>
        <w:rPr>
          <w:color w:val="000000"/>
        </w:rPr>
        <w:t>2. ОБЩАЯ ИНФОРМАЦИЯ ПО УРОКУ</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6762"/>
        <w:gridCol w:w="8008"/>
      </w:tblGrid>
      <w:tr w:rsidR="004374F9" w:rsidTr="009365C0">
        <w:trPr>
          <w:trHeight w:val="256"/>
        </w:trPr>
        <w:tc>
          <w:tcPr>
            <w:tcW w:w="2289" w:type="pct"/>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jc w:val="both"/>
              <w:rPr>
                <w:color w:val="000000"/>
              </w:rPr>
            </w:pPr>
            <w:r>
              <w:rPr>
                <w:b/>
                <w:color w:val="000000"/>
              </w:rPr>
              <w:t>Класс</w:t>
            </w:r>
            <w:r>
              <w:rPr>
                <w:color w:val="000000"/>
              </w:rPr>
              <w:t xml:space="preserve"> (укажите класс, к которому относится урок):</w:t>
            </w:r>
          </w:p>
        </w:tc>
        <w:tc>
          <w:tcPr>
            <w:tcW w:w="2711" w:type="pct"/>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jc w:val="both"/>
              <w:rPr>
                <w:color w:val="000000"/>
              </w:rPr>
            </w:pPr>
            <w:r>
              <w:rPr>
                <w:color w:val="000000"/>
              </w:rPr>
              <w:t>4 «Е» класс</w:t>
            </w:r>
          </w:p>
        </w:tc>
      </w:tr>
      <w:tr w:rsidR="004374F9" w:rsidTr="009365C0">
        <w:trPr>
          <w:trHeight w:val="211"/>
        </w:trPr>
        <w:tc>
          <w:tcPr>
            <w:tcW w:w="2289" w:type="pct"/>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jc w:val="both"/>
              <w:rPr>
                <w:b/>
              </w:rPr>
            </w:pPr>
            <w:r>
              <w:rPr>
                <w:b/>
              </w:rPr>
              <w:t>Место урока (по тематическому планированию ФРП)</w:t>
            </w:r>
          </w:p>
        </w:tc>
        <w:tc>
          <w:tcPr>
            <w:tcW w:w="2711" w:type="pct"/>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jc w:val="both"/>
              <w:rPr>
                <w:rFonts w:eastAsia="MS Mincho"/>
                <w:color w:val="000000"/>
              </w:rPr>
            </w:pPr>
            <w:r>
              <w:rPr>
                <w:rFonts w:eastAsia="MS Mincho"/>
                <w:color w:val="000000"/>
              </w:rPr>
              <w:t>1 урок в разделе «Шкалы и числовой луч»</w:t>
            </w:r>
          </w:p>
        </w:tc>
      </w:tr>
      <w:tr w:rsidR="004374F9" w:rsidTr="009365C0">
        <w:trPr>
          <w:trHeight w:val="417"/>
        </w:trPr>
        <w:tc>
          <w:tcPr>
            <w:tcW w:w="2289" w:type="pct"/>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jc w:val="both"/>
              <w:rPr>
                <w:color w:val="000000"/>
              </w:rPr>
            </w:pPr>
            <w:r>
              <w:rPr>
                <w:b/>
                <w:color w:val="000000"/>
              </w:rPr>
              <w:t>Тема</w:t>
            </w:r>
            <w:r>
              <w:rPr>
                <w:color w:val="000000"/>
              </w:rPr>
              <w:t xml:space="preserve"> </w:t>
            </w:r>
            <w:r>
              <w:rPr>
                <w:b/>
                <w:color w:val="000000"/>
              </w:rPr>
              <w:t>урока</w:t>
            </w:r>
            <w:r>
              <w:rPr>
                <w:color w:val="000000"/>
              </w:rPr>
              <w:t xml:space="preserve"> </w:t>
            </w:r>
          </w:p>
        </w:tc>
        <w:tc>
          <w:tcPr>
            <w:tcW w:w="2711" w:type="pct"/>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jc w:val="both"/>
              <w:rPr>
                <w:rFonts w:eastAsia="MS Mincho"/>
                <w:color w:val="000000"/>
              </w:rPr>
            </w:pPr>
            <w:r>
              <w:rPr>
                <w:rFonts w:eastAsia="MS Mincho"/>
                <w:color w:val="000000"/>
              </w:rPr>
              <w:t>Шкалы»</w:t>
            </w:r>
          </w:p>
        </w:tc>
      </w:tr>
      <w:tr w:rsidR="004374F9" w:rsidTr="009365C0">
        <w:trPr>
          <w:trHeight w:val="598"/>
        </w:trPr>
        <w:tc>
          <w:tcPr>
            <w:tcW w:w="2289" w:type="pct"/>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jc w:val="both"/>
              <w:rPr>
                <w:color w:val="000000"/>
              </w:rPr>
            </w:pPr>
            <w:r>
              <w:rPr>
                <w:b/>
                <w:color w:val="000000"/>
              </w:rPr>
              <w:t>Уровень изучения</w:t>
            </w:r>
            <w:r>
              <w:rPr>
                <w:color w:val="000000"/>
              </w:rPr>
              <w:t xml:space="preserve"> (укажите один или оба уровня изучения (базовый, углубленный), на которые рассчитан урок):</w:t>
            </w:r>
          </w:p>
        </w:tc>
        <w:tc>
          <w:tcPr>
            <w:tcW w:w="2711" w:type="pct"/>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jc w:val="both"/>
              <w:rPr>
                <w:color w:val="000000"/>
              </w:rPr>
            </w:pPr>
            <w:r>
              <w:rPr>
                <w:color w:val="000000"/>
              </w:rPr>
              <w:t>Базовый, углублённый</w:t>
            </w:r>
          </w:p>
        </w:tc>
      </w:tr>
      <w:tr w:rsidR="004374F9" w:rsidTr="009365C0">
        <w:trPr>
          <w:trHeight w:val="417"/>
        </w:trPr>
        <w:tc>
          <w:tcPr>
            <w:tcW w:w="2289" w:type="pct"/>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ind w:right="-1"/>
              <w:jc w:val="both"/>
              <w:rPr>
                <w:b/>
                <w:color w:val="000000"/>
              </w:rPr>
            </w:pPr>
            <w:r>
              <w:rPr>
                <w:b/>
                <w:color w:val="000000"/>
              </w:rPr>
              <w:t xml:space="preserve">Тип урока </w:t>
            </w:r>
            <w:r>
              <w:rPr>
                <w:color w:val="000000"/>
              </w:rPr>
              <w:t>(укажите тип урока):</w:t>
            </w:r>
          </w:p>
        </w:tc>
        <w:tc>
          <w:tcPr>
            <w:tcW w:w="2711" w:type="pct"/>
            <w:tcMar>
              <w:top w:w="100" w:type="dxa"/>
              <w:left w:w="100" w:type="dxa"/>
              <w:bottom w:w="100" w:type="dxa"/>
              <w:right w:w="100" w:type="dxa"/>
            </w:tcMar>
          </w:tcPr>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jc w:val="both"/>
              <w:rPr>
                <w:color w:val="000000"/>
              </w:rPr>
            </w:pPr>
            <w:r>
              <w:rPr>
                <w:color w:val="000000"/>
              </w:rPr>
              <w:t>Открытие новых знаний (ОНЗ)</w:t>
            </w:r>
          </w:p>
          <w:p w:rsidR="004374F9" w:rsidRDefault="004374F9">
            <w:pPr>
              <w:widowControl w:val="0"/>
              <w:pBdr>
                <w:top w:val="none" w:sz="0" w:space="0" w:color="000000"/>
                <w:left w:val="none" w:sz="0" w:space="0" w:color="000000"/>
                <w:bottom w:val="none" w:sz="0" w:space="0" w:color="000000"/>
                <w:right w:val="none" w:sz="0" w:space="0" w:color="000000"/>
                <w:between w:val="none" w:sz="0" w:space="0" w:color="000000"/>
              </w:pBdr>
              <w:jc w:val="both"/>
              <w:rPr>
                <w:color w:val="000000"/>
              </w:rPr>
            </w:pPr>
          </w:p>
        </w:tc>
      </w:tr>
      <w:tr w:rsidR="004374F9">
        <w:trPr>
          <w:trHeight w:val="417"/>
        </w:trPr>
        <w:tc>
          <w:tcPr>
            <w:tcW w:w="0" w:type="auto"/>
            <w:gridSpan w:val="2"/>
            <w:tcMar>
              <w:top w:w="100" w:type="dxa"/>
              <w:left w:w="100" w:type="dxa"/>
              <w:bottom w:w="100" w:type="dxa"/>
              <w:right w:w="100" w:type="dxa"/>
            </w:tcMar>
          </w:tcPr>
          <w:p w:rsidR="004374F9" w:rsidRPr="009365C0" w:rsidRDefault="008B7147" w:rsidP="009365C0">
            <w:pPr>
              <w:jc w:val="both"/>
            </w:pPr>
            <w:r w:rsidRPr="009365C0">
              <w:rPr>
                <w:b/>
              </w:rPr>
              <w:t>Планируемые результаты (по ФРП):</w:t>
            </w:r>
            <w:r w:rsidRPr="009365C0">
              <w:t> </w:t>
            </w:r>
            <w:r w:rsidR="009365C0">
              <w:t>ф</w:t>
            </w:r>
            <w:r w:rsidRPr="009365C0">
              <w:t xml:space="preserve">ормирование представления о шкале и цене деления, </w:t>
            </w:r>
            <w:r w:rsidR="009365C0">
              <w:t xml:space="preserve">необходимые для определения </w:t>
            </w:r>
            <w:r w:rsidR="009365C0" w:rsidRPr="009365C0">
              <w:t>по шкале значения величин</w:t>
            </w:r>
            <w:r w:rsidR="009365C0">
              <w:t>.</w:t>
            </w:r>
          </w:p>
        </w:tc>
      </w:tr>
      <w:tr w:rsidR="004374F9">
        <w:trPr>
          <w:trHeight w:val="565"/>
        </w:trPr>
        <w:tc>
          <w:tcPr>
            <w:tcW w:w="0" w:type="auto"/>
            <w:gridSpan w:val="2"/>
            <w:tcMar>
              <w:top w:w="100" w:type="dxa"/>
              <w:left w:w="100" w:type="dxa"/>
              <w:bottom w:w="100" w:type="dxa"/>
              <w:right w:w="100" w:type="dxa"/>
            </w:tcMar>
          </w:tcPr>
          <w:p w:rsidR="004374F9" w:rsidRDefault="008B7147">
            <w:pPr>
              <w:jc w:val="both"/>
              <w:rPr>
                <w:b/>
              </w:rPr>
            </w:pPr>
            <w:r>
              <w:rPr>
                <w:b/>
              </w:rPr>
              <w:t xml:space="preserve">Предметные: </w:t>
            </w:r>
            <w:r>
              <w:t>формирование умения определять цену деления на числовом луче; совершенствовать навык математических операций с натуральными числами; совершенствовать вычислительные навыки.</w:t>
            </w:r>
          </w:p>
          <w:p w:rsidR="004374F9" w:rsidRDefault="004374F9">
            <w:pPr>
              <w:jc w:val="both"/>
            </w:pPr>
          </w:p>
        </w:tc>
      </w:tr>
      <w:tr w:rsidR="004374F9">
        <w:trPr>
          <w:trHeight w:val="565"/>
        </w:trPr>
        <w:tc>
          <w:tcPr>
            <w:tcW w:w="0" w:type="auto"/>
            <w:gridSpan w:val="2"/>
            <w:tcMar>
              <w:top w:w="100" w:type="dxa"/>
              <w:left w:w="100" w:type="dxa"/>
              <w:bottom w:w="100" w:type="dxa"/>
              <w:right w:w="100" w:type="dxa"/>
            </w:tcMar>
          </w:tcPr>
          <w:p w:rsidR="004374F9" w:rsidRDefault="008B7147">
            <w:pPr>
              <w:pStyle w:val="aff0"/>
              <w:rPr>
                <w:b/>
                <w:i/>
              </w:rPr>
            </w:pPr>
            <w:proofErr w:type="spellStart"/>
            <w:r>
              <w:rPr>
                <w:rFonts w:eastAsia="Calibri"/>
                <w:b/>
              </w:rPr>
              <w:t>Метапредметные</w:t>
            </w:r>
            <w:proofErr w:type="spellEnd"/>
            <w:r>
              <w:rPr>
                <w:rFonts w:eastAsia="Calibri"/>
                <w:b/>
              </w:rPr>
              <w:t>:</w:t>
            </w:r>
            <w:r>
              <w:rPr>
                <w:b/>
                <w:i/>
              </w:rPr>
              <w:t xml:space="preserve"> </w:t>
            </w:r>
          </w:p>
          <w:p w:rsidR="004374F9" w:rsidRDefault="008B7147">
            <w:pPr>
              <w:pStyle w:val="aff0"/>
              <w:rPr>
                <w:b/>
                <w:i/>
              </w:rPr>
            </w:pPr>
            <w:r>
              <w:rPr>
                <w:b/>
                <w:i/>
              </w:rPr>
              <w:t>Регулятивные:</w:t>
            </w:r>
          </w:p>
          <w:p w:rsidR="004374F9" w:rsidRDefault="008B7147">
            <w:pPr>
              <w:pStyle w:val="aff0"/>
            </w:pPr>
            <w:r>
              <w:rPr>
                <w:b/>
              </w:rPr>
              <w:lastRenderedPageBreak/>
              <w:t xml:space="preserve">- </w:t>
            </w:r>
            <w:r>
              <w:t>освоение умения принимать и сохранять учебную цель и задачи;</w:t>
            </w:r>
          </w:p>
          <w:p w:rsidR="004374F9" w:rsidRDefault="008B7147">
            <w:r>
              <w:t>- планирование собственной деятельности в соответствии с поставленной задачей и искать средства ее осуществления;</w:t>
            </w:r>
          </w:p>
          <w:p w:rsidR="004374F9" w:rsidRDefault="008B7147">
            <w:r>
              <w:t>- формирование умения контролировать и оценивать свои действия, принимать на себя ответственность, проявлять инициативность и самостоятельность;</w:t>
            </w:r>
          </w:p>
          <w:p w:rsidR="004374F9" w:rsidRDefault="008B7147">
            <w:r>
              <w:t>- внесение необходимых коррективов в действие после его завершения на основе его оценки и учета характера сделанных ошибок, высказывать свое предположение.</w:t>
            </w:r>
          </w:p>
          <w:p w:rsidR="004374F9" w:rsidRDefault="008B7147">
            <w:pPr>
              <w:rPr>
                <w:i/>
              </w:rPr>
            </w:pPr>
            <w:r>
              <w:rPr>
                <w:b/>
                <w:i/>
              </w:rPr>
              <w:t>Познавательные</w:t>
            </w:r>
            <w:r>
              <w:rPr>
                <w:i/>
              </w:rPr>
              <w:t xml:space="preserve">: </w:t>
            </w:r>
          </w:p>
          <w:p w:rsidR="004374F9" w:rsidRDefault="008B7147">
            <w:r>
              <w:t>- освоение умения определять цену деления шкалы;</w:t>
            </w:r>
          </w:p>
          <w:p w:rsidR="004374F9" w:rsidRDefault="008B7147">
            <w:r>
              <w:t>- формирование умения использовать логические операции сравнения, анализа, обобщения, классификации, установление аналогий, отнесения к известным понятиям.</w:t>
            </w:r>
          </w:p>
          <w:p w:rsidR="004374F9" w:rsidRDefault="008B7147">
            <w:pPr>
              <w:rPr>
                <w:b/>
                <w:i/>
              </w:rPr>
            </w:pPr>
            <w:r>
              <w:rPr>
                <w:b/>
                <w:i/>
              </w:rPr>
              <w:t>Коммуникативные:</w:t>
            </w:r>
          </w:p>
          <w:p w:rsidR="004374F9" w:rsidRDefault="008B7147">
            <w:r>
              <w:t>- формирование умения сотрудничать с учителем и сверстниками при решении учебных задач;</w:t>
            </w:r>
          </w:p>
          <w:p w:rsidR="004374F9" w:rsidRDefault="008B7147">
            <w:r>
              <w:t>- принятие на себя ответственности за результат своих действий;</w:t>
            </w:r>
          </w:p>
          <w:p w:rsidR="004374F9" w:rsidRDefault="008B7147">
            <w:pPr>
              <w:rPr>
                <w:rFonts w:eastAsia="Calibri"/>
                <w:b/>
              </w:rPr>
            </w:pPr>
            <w:r>
              <w:t>- наблюдение за действиями партнера, нахождение неточностей и корректирование их.</w:t>
            </w:r>
          </w:p>
          <w:p w:rsidR="004374F9" w:rsidRDefault="008B7147">
            <w:pPr>
              <w:rPr>
                <w:rFonts w:eastAsia="Calibri"/>
                <w:b/>
              </w:rPr>
            </w:pPr>
            <w:r>
              <w:rPr>
                <w:rFonts w:eastAsia="Calibri"/>
                <w:b/>
              </w:rPr>
              <w:t xml:space="preserve">Личностные: </w:t>
            </w:r>
          </w:p>
          <w:p w:rsidR="004374F9" w:rsidRDefault="008B7147">
            <w:pPr>
              <w:rPr>
                <w:i/>
              </w:rPr>
            </w:pPr>
            <w:r>
              <w:t xml:space="preserve">- осознание алгоритма учебного действия; </w:t>
            </w:r>
          </w:p>
          <w:p w:rsidR="004374F9" w:rsidRDefault="008B7147">
            <w:pPr>
              <w:rPr>
                <w:rFonts w:eastAsia="Calibri"/>
              </w:rPr>
            </w:pPr>
            <w:r>
              <w:t>- способность к самооценке успешной учебной деятельности.</w:t>
            </w:r>
          </w:p>
        </w:tc>
      </w:tr>
      <w:tr w:rsidR="004374F9">
        <w:trPr>
          <w:trHeight w:val="543"/>
        </w:trPr>
        <w:tc>
          <w:tcPr>
            <w:tcW w:w="0" w:type="auto"/>
            <w:gridSpan w:val="2"/>
            <w:tcMar>
              <w:top w:w="100" w:type="dxa"/>
              <w:left w:w="100" w:type="dxa"/>
              <w:bottom w:w="100" w:type="dxa"/>
              <w:right w:w="100" w:type="dxa"/>
            </w:tcMar>
          </w:tcPr>
          <w:p w:rsidR="004374F9" w:rsidRDefault="008B7147">
            <w:r>
              <w:rPr>
                <w:b/>
                <w:color w:val="000000"/>
              </w:rPr>
              <w:lastRenderedPageBreak/>
              <w:t>Ключевые слова</w:t>
            </w:r>
            <w:r>
              <w:rPr>
                <w:color w:val="000000"/>
              </w:rPr>
              <w:t xml:space="preserve"> шкала, цена деления шкалы.</w:t>
            </w:r>
          </w:p>
        </w:tc>
      </w:tr>
      <w:tr w:rsidR="004374F9">
        <w:trPr>
          <w:trHeight w:val="411"/>
        </w:trPr>
        <w:tc>
          <w:tcPr>
            <w:tcW w:w="0" w:type="auto"/>
            <w:gridSpan w:val="2"/>
            <w:tcMar>
              <w:top w:w="100" w:type="dxa"/>
              <w:left w:w="100" w:type="dxa"/>
              <w:bottom w:w="100" w:type="dxa"/>
              <w:right w:w="100" w:type="dxa"/>
            </w:tcMar>
          </w:tcPr>
          <w:p w:rsidR="004374F9" w:rsidRDefault="008B7147">
            <w:pPr>
              <w:rPr>
                <w:color w:val="000000"/>
              </w:rPr>
            </w:pPr>
            <w:r>
              <w:rPr>
                <w:b/>
                <w:color w:val="000000"/>
              </w:rPr>
              <w:t>Краткое описание</w:t>
            </w:r>
            <w:r>
              <w:rPr>
                <w:color w:val="000000"/>
              </w:rPr>
              <w:t xml:space="preserve"> (введите аннотацию к уроку, укажите используемые материалы/оборудование/электронные образовательные ресурсы)</w:t>
            </w:r>
          </w:p>
          <w:p w:rsidR="004374F9" w:rsidRDefault="004374F9">
            <w:pPr>
              <w:rPr>
                <w:color w:val="000000"/>
              </w:rPr>
            </w:pPr>
          </w:p>
          <w:p w:rsidR="004374F9" w:rsidRDefault="008B7147">
            <w:pPr>
              <w:rPr>
                <w:color w:val="000000"/>
              </w:rPr>
            </w:pPr>
            <w:r>
              <w:rPr>
                <w:color w:val="000000"/>
              </w:rPr>
              <w:t xml:space="preserve">Цель урока: Знакомство детей с понятиями «шкала», «цена деления», научить находить цену деления на разных шкалах, правильно пользоваться шкалой на различных измерительных приборах. Также развивать мыслительные способности детей, умение сравнивать, анализировать, самостоятельно делать выводы, находить различные пути решения. </w:t>
            </w:r>
          </w:p>
          <w:p w:rsidR="004374F9" w:rsidRDefault="004374F9">
            <w:pPr>
              <w:rPr>
                <w:color w:val="000000"/>
              </w:rPr>
            </w:pPr>
          </w:p>
          <w:p w:rsidR="004374F9" w:rsidRDefault="008B7147">
            <w:pPr>
              <w:rPr>
                <w:color w:val="000000"/>
              </w:rPr>
            </w:pPr>
            <w:r>
              <w:rPr>
                <w:color w:val="000000"/>
              </w:rPr>
              <w:t xml:space="preserve">Задачи урока: развивать творческое математическое мышление посредством введения эвристических вопросов, расширять знания по математике и окружающему миру, стимулировать к поиску новых знаний. </w:t>
            </w:r>
          </w:p>
          <w:p w:rsidR="004374F9" w:rsidRDefault="004374F9">
            <w:pPr>
              <w:rPr>
                <w:color w:val="000000"/>
              </w:rPr>
            </w:pPr>
          </w:p>
          <w:p w:rsidR="004374F9" w:rsidRDefault="008B7147">
            <w:pPr>
              <w:rPr>
                <w:color w:val="000000"/>
              </w:rPr>
            </w:pPr>
            <w:r>
              <w:rPr>
                <w:color w:val="000000"/>
              </w:rPr>
              <w:t>Оборудование и демонстрационный материал: учебник, презентация</w:t>
            </w:r>
          </w:p>
          <w:p w:rsidR="004374F9" w:rsidRDefault="004374F9">
            <w:pPr>
              <w:rPr>
                <w:color w:val="000000"/>
              </w:rPr>
            </w:pPr>
          </w:p>
          <w:p w:rsidR="004374F9" w:rsidRDefault="004374F9">
            <w:pPr>
              <w:rPr>
                <w:color w:val="000000"/>
              </w:rPr>
            </w:pPr>
          </w:p>
        </w:tc>
      </w:tr>
    </w:tbl>
    <w:p w:rsidR="004374F9" w:rsidRDefault="008B7147">
      <w:pPr>
        <w:widowControl w:val="0"/>
        <w:pBdr>
          <w:top w:val="none" w:sz="0" w:space="0" w:color="000000"/>
          <w:left w:val="none" w:sz="0" w:space="0" w:color="000000"/>
          <w:bottom w:val="none" w:sz="0" w:space="0" w:color="000000"/>
          <w:right w:val="none" w:sz="0" w:space="0" w:color="000000"/>
          <w:between w:val="none" w:sz="0" w:space="0" w:color="000000"/>
        </w:pBdr>
        <w:rPr>
          <w:color w:val="000000"/>
        </w:rPr>
      </w:pPr>
      <w:bookmarkStart w:id="2" w:name="_23ckvvd"/>
      <w:bookmarkEnd w:id="2"/>
      <w:r>
        <w:rPr>
          <w:color w:val="000000"/>
        </w:rPr>
        <w:lastRenderedPageBreak/>
        <w:t>3. БЛОЧНО-МОДУЛЬНОЕ ОПИСАНИЕ УРОКА</w:t>
      </w:r>
    </w:p>
    <w:p w:rsidR="004374F9" w:rsidRDefault="004374F9">
      <w:pPr>
        <w:widowControl w:val="0"/>
        <w:pBdr>
          <w:top w:val="none" w:sz="0" w:space="0" w:color="000000"/>
          <w:left w:val="none" w:sz="0" w:space="0" w:color="000000"/>
          <w:bottom w:val="none" w:sz="0" w:space="0" w:color="000000"/>
          <w:right w:val="none" w:sz="0" w:space="0" w:color="000000"/>
          <w:between w:val="none" w:sz="0" w:space="0" w:color="000000"/>
        </w:pBdr>
        <w:rPr>
          <w:b/>
        </w:rPr>
      </w:pPr>
    </w:p>
    <w:tbl>
      <w:tblPr>
        <w:tblStyle w:val="afc"/>
        <w:tblW w:w="0" w:type="auto"/>
        <w:tblLook w:val="04A0" w:firstRow="1" w:lastRow="0" w:firstColumn="1" w:lastColumn="0" w:noHBand="0" w:noVBand="1"/>
      </w:tblPr>
      <w:tblGrid>
        <w:gridCol w:w="14786"/>
      </w:tblGrid>
      <w:tr w:rsidR="004374F9">
        <w:tc>
          <w:tcPr>
            <w:tcW w:w="0" w:type="auto"/>
            <w:shd w:val="clear" w:color="F2F2F2" w:fill="C6D9F1" w:themeFill="text2" w:themeFillTint="33"/>
          </w:tcPr>
          <w:p w:rsidR="004374F9" w:rsidRDefault="008B7147">
            <w:pPr>
              <w:widowControl w:val="0"/>
              <w:rPr>
                <w:b/>
                <w:color w:val="000000"/>
              </w:rPr>
            </w:pPr>
            <w:r>
              <w:rPr>
                <w:b/>
                <w:color w:val="1F497D" w:themeColor="text2"/>
              </w:rPr>
              <w:t>БЛОК 1. Вхождение в тему урока и создание условий для осознанного восприятия нового материала</w:t>
            </w:r>
          </w:p>
        </w:tc>
      </w:tr>
      <w:tr w:rsidR="004374F9">
        <w:tc>
          <w:tcPr>
            <w:tcW w:w="0" w:type="auto"/>
          </w:tcPr>
          <w:p w:rsidR="004374F9" w:rsidRDefault="008B7147">
            <w:pPr>
              <w:widowControl w:val="0"/>
              <w:rPr>
                <w:b/>
                <w:color w:val="000000"/>
              </w:rPr>
            </w:pPr>
            <w:r>
              <w:rPr>
                <w:b/>
                <w:color w:val="000000"/>
              </w:rPr>
              <w:t xml:space="preserve">Этап 1.1. </w:t>
            </w:r>
            <w:r>
              <w:rPr>
                <w:b/>
              </w:rPr>
              <w:t>Мотивирование на учебную деятельность</w:t>
            </w:r>
          </w:p>
        </w:tc>
      </w:tr>
      <w:tr w:rsidR="004374F9">
        <w:trPr>
          <w:trHeight w:val="296"/>
        </w:trPr>
        <w:tc>
          <w:tcPr>
            <w:tcW w:w="0" w:type="auto"/>
          </w:tcPr>
          <w:p w:rsidR="008B7147" w:rsidRPr="008B7147" w:rsidRDefault="008B7147" w:rsidP="009365C0">
            <w:pPr>
              <w:spacing w:after="200" w:line="276" w:lineRule="auto"/>
              <w:jc w:val="both"/>
              <w:rPr>
                <w:b/>
                <w:i/>
                <w:u w:val="single"/>
              </w:rPr>
            </w:pPr>
            <w:r w:rsidRPr="008B7147">
              <w:rPr>
                <w:b/>
                <w:i/>
              </w:rPr>
              <w:t xml:space="preserve">    </w:t>
            </w:r>
            <w:r w:rsidRPr="008B7147">
              <w:rPr>
                <w:b/>
                <w:i/>
                <w:u w:val="single"/>
              </w:rPr>
              <w:t xml:space="preserve">Слайд 2 </w:t>
            </w:r>
          </w:p>
          <w:p w:rsidR="004374F9" w:rsidRDefault="008B7147" w:rsidP="009365C0">
            <w:pPr>
              <w:spacing w:after="200" w:line="276" w:lineRule="auto"/>
              <w:jc w:val="both"/>
            </w:pPr>
            <w:r>
              <w:rPr>
                <w:rFonts w:eastAsia="Calibri"/>
                <w:color w:val="000000"/>
                <w:spacing w:val="-1"/>
                <w:shd w:val="clear" w:color="auto" w:fill="FFFFFF"/>
              </w:rPr>
              <w:t>-</w:t>
            </w:r>
            <w:r>
              <w:rPr>
                <w:rFonts w:eastAsia="Calibri"/>
                <w:b/>
                <w:bCs/>
                <w:color w:val="FF0000"/>
                <w:spacing w:val="-1"/>
                <w:shd w:val="clear" w:color="auto" w:fill="FFFFFF"/>
              </w:rPr>
              <w:t xml:space="preserve"> </w:t>
            </w:r>
            <w:r w:rsidR="009365C0">
              <w:rPr>
                <w:rFonts w:eastAsia="Calibri"/>
                <w:color w:val="000000"/>
                <w:spacing w:val="-1"/>
                <w:shd w:val="clear" w:color="auto" w:fill="FFFFFF"/>
              </w:rPr>
              <w:t>Ребята</w:t>
            </w:r>
            <w:r w:rsidRPr="009365C0">
              <w:rPr>
                <w:rFonts w:eastAsia="Calibri"/>
                <w:color w:val="000000"/>
                <w:spacing w:val="-1"/>
                <w:shd w:val="clear" w:color="auto" w:fill="FFFFFF"/>
              </w:rPr>
              <w:t xml:space="preserve">, у нас чрезвычайная ситуация! Посмотрите на данные, их записи бессмысленны! Вот они: «Длина: 27», «Вес: 400», «Температура: 19». Без названий единиц и приборов эти цифры ни о чём не говорят! Ваша задача: понять, ЧТО ИМЕННО  показывают эти числа.  </w:t>
            </w:r>
            <w:r w:rsidR="009365C0">
              <w:rPr>
                <w:rFonts w:eastAsia="Calibri"/>
                <w:color w:val="000000"/>
                <w:spacing w:val="-1"/>
                <w:shd w:val="clear" w:color="auto" w:fill="FFFFFF"/>
              </w:rPr>
              <w:t xml:space="preserve">В этом нам помогут фотографии. </w:t>
            </w:r>
            <w:r w:rsidRPr="009365C0">
              <w:rPr>
                <w:rFonts w:eastAsia="Calibri"/>
                <w:color w:val="000000"/>
                <w:spacing w:val="-1"/>
                <w:shd w:val="clear" w:color="auto" w:fill="FFFFFF"/>
              </w:rPr>
              <w:t>За работу!</w:t>
            </w:r>
            <w:r>
              <w:rPr>
                <w:rFonts w:eastAsia="Calibri"/>
                <w:color w:val="000000"/>
                <w:spacing w:val="-1"/>
                <w:shd w:val="clear" w:color="auto" w:fill="FFFFFF"/>
              </w:rPr>
              <w:t xml:space="preserve"> </w:t>
            </w:r>
            <w:r w:rsidRPr="008B7147">
              <w:rPr>
                <w:b/>
                <w:i/>
                <w:u w:val="single"/>
              </w:rPr>
              <w:t>(Слайд 3)</w:t>
            </w:r>
          </w:p>
        </w:tc>
      </w:tr>
      <w:tr w:rsidR="004374F9">
        <w:tc>
          <w:tcPr>
            <w:tcW w:w="0" w:type="auto"/>
          </w:tcPr>
          <w:p w:rsidR="004374F9" w:rsidRDefault="008B7147">
            <w:pPr>
              <w:widowControl w:val="0"/>
              <w:rPr>
                <w:b/>
                <w:color w:val="000000"/>
              </w:rPr>
            </w:pPr>
            <w:r>
              <w:rPr>
                <w:b/>
                <w:color w:val="000000"/>
              </w:rPr>
              <w:t xml:space="preserve">Этап 1.2. </w:t>
            </w:r>
            <w:r>
              <w:rPr>
                <w:b/>
              </w:rPr>
              <w:t>Актуализация опорных знаний</w:t>
            </w:r>
          </w:p>
        </w:tc>
      </w:tr>
      <w:tr w:rsidR="004374F9">
        <w:trPr>
          <w:trHeight w:val="400"/>
        </w:trPr>
        <w:tc>
          <w:tcPr>
            <w:tcW w:w="0" w:type="auto"/>
          </w:tcPr>
          <w:p w:rsidR="004374F9" w:rsidRDefault="008B7147">
            <w:pPr>
              <w:jc w:val="both"/>
            </w:pPr>
            <w:r>
              <w:rPr>
                <w:rFonts w:eastAsia="Calibri"/>
                <w:color w:val="000000"/>
                <w:spacing w:val="-1"/>
                <w:shd w:val="clear" w:color="auto" w:fill="FFFFFF"/>
              </w:rPr>
              <w:t xml:space="preserve">- В роли кого мы будем выступать при решении данного задания? </w:t>
            </w:r>
            <w:r>
              <w:rPr>
                <w:rFonts w:eastAsia="Calibri"/>
                <w:i/>
                <w:color w:val="000000"/>
                <w:spacing w:val="-1"/>
                <w:shd w:val="clear" w:color="auto" w:fill="FFFFFF"/>
              </w:rPr>
              <w:t xml:space="preserve">(ФОТОГРАФА - </w:t>
            </w:r>
            <w:r w:rsidRPr="00FB5935">
              <w:rPr>
                <w:rFonts w:eastAsia="Calibri"/>
                <w:i/>
              </w:rPr>
              <w:t>роль мыслителя</w:t>
            </w:r>
            <w:r>
              <w:rPr>
                <w:rFonts w:eastAsia="Calibri"/>
                <w:i/>
              </w:rPr>
              <w:t xml:space="preserve"> «Математический театр»</w:t>
            </w:r>
            <w:r>
              <w:rPr>
                <w:rFonts w:eastAsia="Calibri"/>
                <w:i/>
                <w:color w:val="000000"/>
                <w:spacing w:val="-1"/>
                <w:shd w:val="clear" w:color="auto" w:fill="FFFFFF"/>
              </w:rPr>
              <w:t>)</w:t>
            </w:r>
          </w:p>
          <w:p w:rsidR="004374F9" w:rsidRDefault="008B7147">
            <w:pPr>
              <w:jc w:val="both"/>
            </w:pPr>
            <w:r>
              <w:t>- Внимательно изучите каждый прибор и ответьте на вопросы:</w:t>
            </w:r>
          </w:p>
          <w:p w:rsidR="004374F9" w:rsidRDefault="004374F9">
            <w:pPr>
              <w:jc w:val="both"/>
              <w:rPr>
                <w:b/>
                <w:i/>
                <w:u w:val="single"/>
              </w:rPr>
            </w:pPr>
          </w:p>
          <w:p w:rsidR="004374F9" w:rsidRDefault="008B7147">
            <w:pPr>
              <w:jc w:val="both"/>
              <w:rPr>
                <w:b/>
                <w:i/>
                <w:u w:val="single"/>
              </w:rPr>
            </w:pPr>
            <w:r>
              <w:rPr>
                <w:b/>
                <w:i/>
                <w:u w:val="single"/>
              </w:rPr>
              <w:t>Фото 1 «Линейка» (Слайд 4)</w:t>
            </w:r>
          </w:p>
          <w:p w:rsidR="004374F9" w:rsidRDefault="008B7147">
            <w:pPr>
              <w:jc w:val="both"/>
              <w:rPr>
                <w:rFonts w:eastAsia="Calibri"/>
              </w:rPr>
            </w:pPr>
            <w:r>
              <w:rPr>
                <w:rFonts w:eastAsia="Calibri"/>
              </w:rPr>
              <w:t xml:space="preserve">- Что нам помогает узнать о числе 27? </w:t>
            </w:r>
            <w:r>
              <w:rPr>
                <w:rFonts w:eastAsia="Calibri"/>
                <w:i/>
              </w:rPr>
              <w:t>(линейка)</w:t>
            </w:r>
          </w:p>
          <w:p w:rsidR="004374F9" w:rsidRDefault="008B7147">
            <w:pPr>
              <w:jc w:val="both"/>
              <w:rPr>
                <w:i/>
              </w:rPr>
            </w:pPr>
            <w:r>
              <w:t xml:space="preserve">- Какую величину измеряют этим прибором? </w:t>
            </w:r>
            <w:r>
              <w:rPr>
                <w:i/>
              </w:rPr>
              <w:t>(длину)</w:t>
            </w:r>
          </w:p>
          <w:p w:rsidR="004374F9" w:rsidRDefault="008B7147">
            <w:pPr>
              <w:jc w:val="both"/>
              <w:rPr>
                <w:rFonts w:eastAsia="Calibri"/>
                <w:i/>
              </w:rPr>
            </w:pPr>
            <w:r>
              <w:rPr>
                <w:rFonts w:eastAsia="Calibri"/>
              </w:rPr>
              <w:t xml:space="preserve">- В каких единицах зашифровано число 27? </w:t>
            </w:r>
            <w:r>
              <w:rPr>
                <w:rFonts w:eastAsia="Calibri"/>
                <w:i/>
              </w:rPr>
              <w:t>(в миллиметрах)</w:t>
            </w:r>
          </w:p>
          <w:p w:rsidR="004374F9" w:rsidRDefault="008B7147">
            <w:pPr>
              <w:jc w:val="both"/>
              <w:rPr>
                <w:rFonts w:eastAsia="Calibri"/>
                <w:i/>
              </w:rPr>
            </w:pPr>
            <w:r>
              <w:rPr>
                <w:rFonts w:eastAsia="Calibri"/>
              </w:rPr>
              <w:t xml:space="preserve">- Что позволяет нам говорить об этом так утвердительно? </w:t>
            </w:r>
            <w:proofErr w:type="gramStart"/>
            <w:r>
              <w:rPr>
                <w:rFonts w:eastAsia="Calibri"/>
                <w:i/>
              </w:rPr>
              <w:t>(То, что мы уже умеем работать с этим прибором.</w:t>
            </w:r>
            <w:proofErr w:type="gramEnd"/>
            <w:r>
              <w:rPr>
                <w:rFonts w:eastAsia="Calibri"/>
                <w:i/>
              </w:rPr>
              <w:t xml:space="preserve"> </w:t>
            </w:r>
            <w:proofErr w:type="gramStart"/>
            <w:r>
              <w:rPr>
                <w:rFonts w:eastAsia="Calibri"/>
                <w:i/>
              </w:rPr>
              <w:t>Знаем, что обозначают деления: большие  - 1 см, маленькое  - 1 мм).</w:t>
            </w:r>
            <w:proofErr w:type="gramEnd"/>
          </w:p>
          <w:p w:rsidR="004374F9" w:rsidRDefault="004374F9">
            <w:pPr>
              <w:jc w:val="both"/>
              <w:rPr>
                <w:rFonts w:eastAsia="Calibri"/>
              </w:rPr>
            </w:pPr>
          </w:p>
          <w:p w:rsidR="004374F9" w:rsidRDefault="008B7147">
            <w:pPr>
              <w:jc w:val="both"/>
              <w:rPr>
                <w:b/>
                <w:i/>
                <w:u w:val="single"/>
              </w:rPr>
            </w:pPr>
            <w:r>
              <w:rPr>
                <w:b/>
                <w:i/>
                <w:u w:val="single"/>
              </w:rPr>
              <w:t>Фото 2 «Весы» (Слайд 5)</w:t>
            </w:r>
          </w:p>
          <w:p w:rsidR="004374F9" w:rsidRDefault="008B7147">
            <w:pPr>
              <w:jc w:val="both"/>
              <w:rPr>
                <w:rFonts w:eastAsia="Calibri"/>
                <w:i/>
              </w:rPr>
            </w:pPr>
            <w:r>
              <w:rPr>
                <w:rFonts w:eastAsia="Calibri"/>
              </w:rPr>
              <w:t xml:space="preserve">- На каком приборе мы можем узнать о числе 400? </w:t>
            </w:r>
            <w:r>
              <w:rPr>
                <w:rFonts w:eastAsia="Calibri"/>
                <w:i/>
              </w:rPr>
              <w:t>(на весах)</w:t>
            </w:r>
          </w:p>
          <w:p w:rsidR="004374F9" w:rsidRDefault="008B7147">
            <w:pPr>
              <w:jc w:val="both"/>
              <w:rPr>
                <w:rFonts w:eastAsia="Calibri"/>
                <w:i/>
              </w:rPr>
            </w:pPr>
            <w:r>
              <w:rPr>
                <w:rFonts w:eastAsia="Calibri"/>
              </w:rPr>
              <w:t xml:space="preserve">- С какой величиной это прибор связан? </w:t>
            </w:r>
            <w:r>
              <w:rPr>
                <w:rFonts w:eastAsia="Calibri"/>
                <w:i/>
              </w:rPr>
              <w:t>(массой)</w:t>
            </w:r>
          </w:p>
          <w:p w:rsidR="004374F9" w:rsidRDefault="008B7147">
            <w:pPr>
              <w:jc w:val="both"/>
              <w:rPr>
                <w:rFonts w:eastAsia="Calibri"/>
                <w:i/>
              </w:rPr>
            </w:pPr>
            <w:r>
              <w:rPr>
                <w:rFonts w:eastAsia="Calibri"/>
                <w:i/>
              </w:rPr>
              <w:t xml:space="preserve">- </w:t>
            </w:r>
            <w:proofErr w:type="gramStart"/>
            <w:r>
              <w:rPr>
                <w:rFonts w:eastAsia="Calibri"/>
              </w:rPr>
              <w:t>Массу</w:t>
            </w:r>
            <w:proofErr w:type="gramEnd"/>
            <w:r>
              <w:rPr>
                <w:rFonts w:eastAsia="Calibri"/>
              </w:rPr>
              <w:t xml:space="preserve"> какого предмета нашли? </w:t>
            </w:r>
            <w:r>
              <w:rPr>
                <w:rFonts w:eastAsia="Calibri"/>
                <w:i/>
              </w:rPr>
              <w:t>(яблока)</w:t>
            </w:r>
          </w:p>
          <w:p w:rsidR="004374F9" w:rsidRDefault="008B7147">
            <w:pPr>
              <w:jc w:val="both"/>
              <w:rPr>
                <w:rFonts w:eastAsia="Calibri"/>
                <w:i/>
              </w:rPr>
            </w:pPr>
            <w:r>
              <w:rPr>
                <w:rFonts w:eastAsia="Calibri"/>
              </w:rPr>
              <w:t xml:space="preserve">- Значит, в каких единицах получено </w:t>
            </w:r>
            <w:proofErr w:type="gramStart"/>
            <w:r>
              <w:rPr>
                <w:rFonts w:eastAsia="Calibri"/>
              </w:rPr>
              <w:t>данное</w:t>
            </w:r>
            <w:proofErr w:type="gramEnd"/>
            <w:r>
              <w:rPr>
                <w:rFonts w:eastAsia="Calibri"/>
              </w:rPr>
              <w:t xml:space="preserve"> 400? </w:t>
            </w:r>
            <w:r>
              <w:rPr>
                <w:rFonts w:eastAsia="Calibri"/>
                <w:i/>
              </w:rPr>
              <w:t>(в граммах)</w:t>
            </w:r>
          </w:p>
          <w:p w:rsidR="004374F9" w:rsidRDefault="004374F9">
            <w:pPr>
              <w:jc w:val="both"/>
              <w:rPr>
                <w:rFonts w:eastAsia="Calibri"/>
                <w:i/>
              </w:rPr>
            </w:pPr>
          </w:p>
          <w:p w:rsidR="004374F9" w:rsidRDefault="008B7147">
            <w:pPr>
              <w:jc w:val="both"/>
              <w:rPr>
                <w:b/>
                <w:i/>
                <w:u w:val="single"/>
              </w:rPr>
            </w:pPr>
            <w:r>
              <w:rPr>
                <w:b/>
                <w:i/>
                <w:u w:val="single"/>
              </w:rPr>
              <w:t>Фото 3 «Термометр» (Слайд 6)</w:t>
            </w:r>
          </w:p>
          <w:p w:rsidR="004374F9" w:rsidRDefault="008B7147">
            <w:pPr>
              <w:jc w:val="both"/>
              <w:rPr>
                <w:rFonts w:eastAsia="Calibri"/>
                <w:i/>
              </w:rPr>
            </w:pPr>
            <w:r>
              <w:rPr>
                <w:rFonts w:eastAsia="Calibri"/>
              </w:rPr>
              <w:t xml:space="preserve">- Что это за прибор? </w:t>
            </w:r>
            <w:r>
              <w:rPr>
                <w:rFonts w:eastAsia="Calibri"/>
                <w:i/>
              </w:rPr>
              <w:t>(комнатный термометр)</w:t>
            </w:r>
          </w:p>
          <w:p w:rsidR="004374F9" w:rsidRDefault="008B7147">
            <w:pPr>
              <w:jc w:val="both"/>
              <w:rPr>
                <w:rFonts w:eastAsia="Calibri"/>
                <w:i/>
              </w:rPr>
            </w:pPr>
            <w:r>
              <w:rPr>
                <w:rFonts w:eastAsia="Calibri"/>
              </w:rPr>
              <w:t>- Что им измеряют?</w:t>
            </w:r>
            <w:r>
              <w:rPr>
                <w:rFonts w:eastAsia="Calibri"/>
                <w:i/>
              </w:rPr>
              <w:t xml:space="preserve"> (температуру воздуха)</w:t>
            </w:r>
          </w:p>
          <w:p w:rsidR="004374F9" w:rsidRDefault="008B7147">
            <w:pPr>
              <w:jc w:val="both"/>
              <w:rPr>
                <w:rFonts w:eastAsia="Calibri"/>
                <w:i/>
              </w:rPr>
            </w:pPr>
            <w:r>
              <w:rPr>
                <w:rFonts w:eastAsia="Calibri"/>
              </w:rPr>
              <w:t xml:space="preserve">- Как получили число 19? </w:t>
            </w:r>
            <w:r>
              <w:rPr>
                <w:rFonts w:eastAsia="Calibri"/>
                <w:i/>
              </w:rPr>
              <w:t>(смотрим до какого уровня дошла жидкость в столбике)</w:t>
            </w:r>
          </w:p>
          <w:p w:rsidR="004374F9" w:rsidRDefault="008B7147">
            <w:pPr>
              <w:jc w:val="both"/>
              <w:rPr>
                <w:rFonts w:eastAsia="Calibri"/>
                <w:i/>
              </w:rPr>
            </w:pPr>
            <w:r>
              <w:rPr>
                <w:rFonts w:eastAsia="Calibri"/>
              </w:rPr>
              <w:t xml:space="preserve">- В каких единицах зашифровано число 19? </w:t>
            </w:r>
            <w:r>
              <w:rPr>
                <w:rFonts w:eastAsia="Calibri"/>
                <w:i/>
              </w:rPr>
              <w:t>(градусах Цельсия)</w:t>
            </w:r>
          </w:p>
          <w:p w:rsidR="008B7147" w:rsidRDefault="008B7147" w:rsidP="008B7147">
            <w:pPr>
              <w:jc w:val="both"/>
              <w:rPr>
                <w:rFonts w:eastAsia="Calibri"/>
              </w:rPr>
            </w:pPr>
            <w:r>
              <w:rPr>
                <w:rFonts w:eastAsia="Calibri"/>
                <w:i/>
              </w:rPr>
              <w:t>-</w:t>
            </w:r>
            <w:r>
              <w:rPr>
                <w:rFonts w:eastAsia="Calibri"/>
              </w:rPr>
              <w:t xml:space="preserve"> Прибор не вызвал затруднение, почему?</w:t>
            </w:r>
            <w:r>
              <w:rPr>
                <w:rFonts w:eastAsia="Calibri"/>
                <w:i/>
              </w:rPr>
              <w:t xml:space="preserve"> </w:t>
            </w:r>
            <w:proofErr w:type="gramStart"/>
            <w:r>
              <w:rPr>
                <w:rFonts w:eastAsia="Calibri"/>
                <w:i/>
              </w:rPr>
              <w:t>(Уже умеем пользоваться.</w:t>
            </w:r>
            <w:proofErr w:type="gramEnd"/>
            <w:r>
              <w:rPr>
                <w:rFonts w:eastAsia="Calibri"/>
                <w:i/>
              </w:rPr>
              <w:t xml:space="preserve"> </w:t>
            </w:r>
            <w:proofErr w:type="gramStart"/>
            <w:r>
              <w:rPr>
                <w:rFonts w:eastAsia="Calibri"/>
                <w:i/>
              </w:rPr>
              <w:t xml:space="preserve">Знаем, что обозначают деления: большие  - </w:t>
            </w:r>
            <w:r>
              <w:rPr>
                <w:i/>
              </w:rPr>
              <w:t>10</w:t>
            </w:r>
            <w:r>
              <w:rPr>
                <w:i/>
                <w:vertAlign w:val="superscript"/>
              </w:rPr>
              <w:t>0</w:t>
            </w:r>
            <w:r>
              <w:rPr>
                <w:i/>
              </w:rPr>
              <w:t>С</w:t>
            </w:r>
            <w:r>
              <w:rPr>
                <w:rFonts w:eastAsia="Calibri"/>
                <w:i/>
              </w:rPr>
              <w:t>, маленькое  - 1</w:t>
            </w:r>
            <w:r>
              <w:rPr>
                <w:i/>
                <w:vertAlign w:val="superscript"/>
              </w:rPr>
              <w:t>0</w:t>
            </w:r>
            <w:r>
              <w:rPr>
                <w:i/>
              </w:rPr>
              <w:t>С</w:t>
            </w:r>
            <w:r>
              <w:rPr>
                <w:rFonts w:eastAsia="Calibri"/>
                <w:i/>
              </w:rPr>
              <w:t>)</w:t>
            </w:r>
            <w:proofErr w:type="gramEnd"/>
          </w:p>
        </w:tc>
      </w:tr>
      <w:tr w:rsidR="004374F9">
        <w:tc>
          <w:tcPr>
            <w:tcW w:w="0" w:type="auto"/>
          </w:tcPr>
          <w:p w:rsidR="004374F9" w:rsidRDefault="008B7147">
            <w:pPr>
              <w:widowControl w:val="0"/>
              <w:rPr>
                <w:b/>
                <w:color w:val="000000"/>
              </w:rPr>
            </w:pPr>
            <w:r>
              <w:rPr>
                <w:b/>
                <w:color w:val="000000"/>
              </w:rPr>
              <w:lastRenderedPageBreak/>
              <w:t xml:space="preserve">Этап 1.3. </w:t>
            </w:r>
            <w:r>
              <w:rPr>
                <w:b/>
              </w:rPr>
              <w:t>Целеполагание</w:t>
            </w:r>
          </w:p>
        </w:tc>
      </w:tr>
      <w:tr w:rsidR="004374F9">
        <w:trPr>
          <w:trHeight w:val="1133"/>
        </w:trPr>
        <w:tc>
          <w:tcPr>
            <w:tcW w:w="0" w:type="auto"/>
          </w:tcPr>
          <w:p w:rsidR="008B7147" w:rsidRPr="00D75DA3" w:rsidRDefault="00D75DA3">
            <w:pPr>
              <w:widowControl w:val="0"/>
              <w:rPr>
                <w:b/>
                <w:i/>
                <w:u w:val="single"/>
              </w:rPr>
            </w:pPr>
            <w:r>
              <w:t xml:space="preserve">   </w:t>
            </w:r>
            <w:r w:rsidRPr="00D75DA3">
              <w:rPr>
                <w:b/>
                <w:i/>
                <w:u w:val="single"/>
              </w:rPr>
              <w:t>Слайд 7</w:t>
            </w:r>
          </w:p>
          <w:p w:rsidR="004374F9" w:rsidRDefault="008B7147">
            <w:pPr>
              <w:widowControl w:val="0"/>
            </w:pPr>
            <w:r>
              <w:t xml:space="preserve">- Отлично справились с заданием! Теперь главный вопрос: что </w:t>
            </w:r>
            <w:r w:rsidR="00FB5935">
              <w:rPr>
                <w:b/>
              </w:rPr>
              <w:t>ОБЪЕДИНЯЕТ</w:t>
            </w:r>
            <w:r>
              <w:t xml:space="preserve"> все три прибора? Ищите сходства! </w:t>
            </w:r>
          </w:p>
          <w:p w:rsidR="008B7147" w:rsidRDefault="008B7147">
            <w:pPr>
              <w:widowControl w:val="0"/>
            </w:pPr>
          </w:p>
          <w:p w:rsidR="004374F9" w:rsidRDefault="008B7147">
            <w:pPr>
              <w:widowControl w:val="0"/>
              <w:rPr>
                <w:i/>
              </w:rPr>
            </w:pPr>
            <w:r>
              <w:t xml:space="preserve">- При выполнении этого задания нам поможет роль…? </w:t>
            </w:r>
            <w:r>
              <w:rPr>
                <w:i/>
              </w:rPr>
              <w:t xml:space="preserve">(РАЗВЕДЧИКА - </w:t>
            </w:r>
            <w:r w:rsidRPr="00FB5935">
              <w:rPr>
                <w:rFonts w:eastAsia="Calibri"/>
                <w:i/>
              </w:rPr>
              <w:t>роль мыслителя</w:t>
            </w:r>
            <w:r>
              <w:rPr>
                <w:rFonts w:eastAsia="Calibri"/>
                <w:i/>
              </w:rPr>
              <w:t xml:space="preserve"> «Математический театр»</w:t>
            </w:r>
            <w:r>
              <w:rPr>
                <w:i/>
              </w:rPr>
              <w:t>)</w:t>
            </w:r>
          </w:p>
          <w:p w:rsidR="004374F9" w:rsidRDefault="004374F9">
            <w:pPr>
              <w:widowControl w:val="0"/>
              <w:rPr>
                <w:i/>
              </w:rPr>
            </w:pPr>
          </w:p>
          <w:p w:rsidR="004374F9" w:rsidRDefault="008B7147">
            <w:pPr>
              <w:widowControl w:val="0"/>
              <w:rPr>
                <w:i/>
              </w:rPr>
            </w:pPr>
            <w:r>
              <w:rPr>
                <w:i/>
              </w:rPr>
              <w:t xml:space="preserve">   Наводящие вопросы:</w:t>
            </w:r>
          </w:p>
          <w:p w:rsidR="004374F9" w:rsidRDefault="008B7147">
            <w:pPr>
              <w:widowControl w:val="0"/>
            </w:pPr>
            <w:r>
              <w:t>- Есть ли на каждом приборе числа?</w:t>
            </w:r>
          </w:p>
          <w:p w:rsidR="004374F9" w:rsidRDefault="008B7147">
            <w:pPr>
              <w:widowControl w:val="0"/>
            </w:pPr>
            <w:r>
              <w:t>- Есть ли между числами какая – то разметка, деления?</w:t>
            </w:r>
          </w:p>
          <w:p w:rsidR="004374F9" w:rsidRDefault="008B7147">
            <w:pPr>
              <w:widowControl w:val="0"/>
              <w:rPr>
                <w:i/>
              </w:rPr>
            </w:pPr>
            <w:r>
              <w:t xml:space="preserve">- Для ЧЕГО нужны эти деления? </w:t>
            </w:r>
            <w:r>
              <w:rPr>
                <w:i/>
              </w:rPr>
              <w:t>(чтобы узнать число, даже если стрелка или конец предмета остановился МЕЖДУ числами)</w:t>
            </w:r>
          </w:p>
          <w:p w:rsidR="004374F9" w:rsidRDefault="004374F9">
            <w:pPr>
              <w:widowControl w:val="0"/>
            </w:pPr>
          </w:p>
          <w:p w:rsidR="004374F9" w:rsidRDefault="008B7147">
            <w:pPr>
              <w:widowControl w:val="0"/>
              <w:rPr>
                <w:i/>
              </w:rPr>
            </w:pPr>
            <w:r>
              <w:rPr>
                <w:b/>
                <w:i/>
              </w:rPr>
              <w:t xml:space="preserve">Ответ учащихся: </w:t>
            </w:r>
            <w:r>
              <w:rPr>
                <w:i/>
              </w:rPr>
              <w:t>На всех приборах есть числа и деления.</w:t>
            </w:r>
          </w:p>
          <w:p w:rsidR="004374F9" w:rsidRDefault="004374F9">
            <w:pPr>
              <w:widowControl w:val="0"/>
              <w:rPr>
                <w:i/>
              </w:rPr>
            </w:pPr>
          </w:p>
          <w:p w:rsidR="004374F9" w:rsidRDefault="008B7147">
            <w:pPr>
              <w:widowControl w:val="0"/>
              <w:rPr>
                <w:i/>
              </w:rPr>
            </w:pPr>
            <w:r>
              <w:rPr>
                <w:i/>
              </w:rPr>
              <w:t xml:space="preserve">- </w:t>
            </w:r>
            <w:r>
              <w:rPr>
                <w:bCs/>
              </w:rPr>
              <w:t xml:space="preserve">Эти числа и деления расположены беспорядочно или подчиняются какой-то закономерности? </w:t>
            </w:r>
            <w:r>
              <w:rPr>
                <w:bCs/>
                <w:i/>
              </w:rPr>
              <w:t>(да, они идут по возрастанию)</w:t>
            </w:r>
            <w:r>
              <w:rPr>
                <w:i/>
              </w:rPr>
              <w:t xml:space="preserve"> </w:t>
            </w:r>
          </w:p>
          <w:p w:rsidR="004374F9" w:rsidRDefault="004374F9">
            <w:pPr>
              <w:widowControl w:val="0"/>
              <w:rPr>
                <w:i/>
              </w:rPr>
            </w:pPr>
          </w:p>
          <w:p w:rsidR="004374F9" w:rsidRDefault="008B7147">
            <w:pPr>
              <w:widowControl w:val="0"/>
            </w:pPr>
            <w:r>
              <w:rPr>
                <w:i/>
              </w:rPr>
              <w:t xml:space="preserve">- </w:t>
            </w:r>
            <w:r>
              <w:t>Получается, что у каждого измерительного прибора есть свои измерения с числами и делениями! Именно с их помощи мы и получили загадочные числа в деле.</w:t>
            </w:r>
          </w:p>
          <w:p w:rsidR="004374F9" w:rsidRDefault="004374F9">
            <w:pPr>
              <w:widowControl w:val="0"/>
            </w:pPr>
          </w:p>
          <w:p w:rsidR="004374F9" w:rsidRDefault="008B7147">
            <w:pPr>
              <w:widowControl w:val="0"/>
            </w:pPr>
            <w:r>
              <w:t xml:space="preserve">- Дети, вы совершили открытие! </w:t>
            </w:r>
            <w:proofErr w:type="gramStart"/>
            <w:r>
              <w:t>Какое</w:t>
            </w:r>
            <w:proofErr w:type="gramEnd"/>
            <w:r>
              <w:t>? (</w:t>
            </w:r>
            <w:r>
              <w:rPr>
                <w:i/>
              </w:rPr>
              <w:t>мы обнаружили главный элемент любого измерительного прибора).</w:t>
            </w:r>
            <w:r>
              <w:t xml:space="preserve"> </w:t>
            </w:r>
          </w:p>
          <w:p w:rsidR="004374F9" w:rsidRDefault="008B7147">
            <w:pPr>
              <w:widowControl w:val="0"/>
            </w:pPr>
            <w:r>
              <w:t>- У ученых и инженеров для него есть специальное слово.</w:t>
            </w:r>
          </w:p>
          <w:p w:rsidR="004374F9" w:rsidRDefault="008B7147" w:rsidP="00FB5935">
            <w:pPr>
              <w:widowControl w:val="0"/>
              <w:rPr>
                <w:bCs/>
                <w:i/>
              </w:rPr>
            </w:pPr>
            <w:r>
              <w:rPr>
                <w:bCs/>
              </w:rPr>
              <w:t xml:space="preserve">- Как вы думаете, как оно называется? </w:t>
            </w:r>
            <w:r>
              <w:rPr>
                <w:bCs/>
                <w:i/>
              </w:rPr>
              <w:t>(если кто-то из детей называет слово «шкала», надо подтвердить правильность ответа, если никто не называет это слово – учитель сам вводит его в л</w:t>
            </w:r>
            <w:r w:rsidR="00FB5935">
              <w:rPr>
                <w:bCs/>
                <w:i/>
              </w:rPr>
              <w:t>ексикон детей).</w:t>
            </w:r>
          </w:p>
          <w:p w:rsidR="00FB5935" w:rsidRPr="00D75DA3" w:rsidRDefault="00D75DA3" w:rsidP="00D75DA3">
            <w:pPr>
              <w:rPr>
                <w:b/>
                <w:i/>
                <w:u w:val="single"/>
              </w:rPr>
            </w:pPr>
            <w:r w:rsidRPr="00D75DA3">
              <w:rPr>
                <w:b/>
                <w:i/>
              </w:rPr>
              <w:t xml:space="preserve">     </w:t>
            </w:r>
            <w:r w:rsidRPr="00D75DA3">
              <w:rPr>
                <w:b/>
                <w:i/>
                <w:u w:val="single"/>
              </w:rPr>
              <w:t>Слайд</w:t>
            </w:r>
            <w:r>
              <w:rPr>
                <w:b/>
                <w:i/>
                <w:u w:val="single"/>
              </w:rPr>
              <w:t xml:space="preserve"> </w:t>
            </w:r>
            <w:r w:rsidRPr="00D75DA3">
              <w:rPr>
                <w:b/>
                <w:i/>
                <w:u w:val="single"/>
              </w:rPr>
              <w:t>8</w:t>
            </w:r>
          </w:p>
          <w:p w:rsidR="004374F9" w:rsidRDefault="008B7147">
            <w:pPr>
              <w:widowControl w:val="0"/>
              <w:rPr>
                <w:i/>
              </w:rPr>
            </w:pPr>
            <w:r>
              <w:t xml:space="preserve">- Тема урока? </w:t>
            </w:r>
            <w:r>
              <w:rPr>
                <w:i/>
              </w:rPr>
              <w:t>(Шкалы)</w:t>
            </w:r>
          </w:p>
          <w:p w:rsidR="004374F9" w:rsidRDefault="004374F9">
            <w:pPr>
              <w:widowControl w:val="0"/>
              <w:rPr>
                <w:i/>
              </w:rPr>
            </w:pPr>
          </w:p>
          <w:p w:rsidR="004374F9" w:rsidRDefault="008B7147">
            <w:pPr>
              <w:widowControl w:val="0"/>
              <w:rPr>
                <w:i/>
              </w:rPr>
            </w:pPr>
            <w:r>
              <w:t xml:space="preserve">- Цель … </w:t>
            </w:r>
            <w:r>
              <w:rPr>
                <w:i/>
              </w:rPr>
              <w:t>(Знакомство с понятиями: шкала и цена деления.)</w:t>
            </w:r>
          </w:p>
          <w:p w:rsidR="004374F9" w:rsidRDefault="004374F9">
            <w:pPr>
              <w:widowControl w:val="0"/>
            </w:pPr>
          </w:p>
          <w:p w:rsidR="004374F9" w:rsidRDefault="008B7147">
            <w:pPr>
              <w:widowControl w:val="0"/>
            </w:pPr>
            <w:r>
              <w:t xml:space="preserve">- Задачи: </w:t>
            </w:r>
          </w:p>
          <w:p w:rsidR="004374F9" w:rsidRDefault="008B7147">
            <w:pPr>
              <w:widowControl w:val="0"/>
              <w:rPr>
                <w:i/>
              </w:rPr>
            </w:pPr>
            <w:r>
              <w:rPr>
                <w:i/>
              </w:rPr>
              <w:t>1. Выстроить алгоритм нахождения цены деления.</w:t>
            </w:r>
          </w:p>
          <w:p w:rsidR="004374F9" w:rsidRDefault="008B7147">
            <w:pPr>
              <w:widowControl w:val="0"/>
              <w:rPr>
                <w:i/>
              </w:rPr>
            </w:pPr>
            <w:r>
              <w:rPr>
                <w:i/>
              </w:rPr>
              <w:t>2. Применить в работе со шкалой.</w:t>
            </w:r>
          </w:p>
          <w:p w:rsidR="004374F9" w:rsidRDefault="004374F9">
            <w:pPr>
              <w:widowControl w:val="0"/>
              <w:rPr>
                <w:i/>
              </w:rPr>
            </w:pPr>
          </w:p>
          <w:p w:rsidR="004374F9" w:rsidRDefault="004374F9">
            <w:pPr>
              <w:widowControl w:val="0"/>
              <w:rPr>
                <w:i/>
              </w:rPr>
            </w:pPr>
          </w:p>
          <w:p w:rsidR="008B7147" w:rsidRDefault="008B7147">
            <w:pPr>
              <w:widowControl w:val="0"/>
              <w:rPr>
                <w:i/>
              </w:rPr>
            </w:pPr>
          </w:p>
        </w:tc>
      </w:tr>
      <w:tr w:rsidR="004374F9">
        <w:tc>
          <w:tcPr>
            <w:tcW w:w="0" w:type="auto"/>
            <w:shd w:val="clear" w:color="auto" w:fill="C6D9F1" w:themeFill="text2" w:themeFillTint="33"/>
          </w:tcPr>
          <w:p w:rsidR="004374F9" w:rsidRDefault="008B7147">
            <w:pPr>
              <w:widowControl w:val="0"/>
              <w:rPr>
                <w:b/>
                <w:color w:val="000000"/>
              </w:rPr>
            </w:pPr>
            <w:r>
              <w:rPr>
                <w:b/>
                <w:color w:val="1F497D" w:themeColor="text2"/>
              </w:rPr>
              <w:lastRenderedPageBreak/>
              <w:t>БЛОК 2. Освоение нового материала</w:t>
            </w:r>
          </w:p>
        </w:tc>
      </w:tr>
      <w:tr w:rsidR="004374F9">
        <w:tc>
          <w:tcPr>
            <w:tcW w:w="0" w:type="auto"/>
          </w:tcPr>
          <w:p w:rsidR="004374F9" w:rsidRDefault="008B7147">
            <w:pPr>
              <w:widowControl w:val="0"/>
              <w:rPr>
                <w:b/>
                <w:color w:val="000000"/>
              </w:rPr>
            </w:pPr>
            <w:r>
              <w:rPr>
                <w:b/>
                <w:color w:val="000000"/>
              </w:rPr>
              <w:t>Этап 2.1. Осуществление учебных действий по освоению нового материала</w:t>
            </w:r>
          </w:p>
        </w:tc>
      </w:tr>
      <w:tr w:rsidR="004374F9">
        <w:trPr>
          <w:trHeight w:val="438"/>
        </w:trPr>
        <w:tc>
          <w:tcPr>
            <w:tcW w:w="0" w:type="auto"/>
          </w:tcPr>
          <w:p w:rsidR="004374F9" w:rsidRPr="00D75DA3" w:rsidRDefault="008B7147">
            <w:pPr>
              <w:shd w:val="clear" w:color="FFFFFF" w:fill="FFFFFF"/>
              <w:jc w:val="both"/>
              <w:rPr>
                <w:b/>
                <w:i/>
                <w:u w:val="single"/>
              </w:rPr>
            </w:pPr>
            <w:r>
              <w:t xml:space="preserve">- Повторим, что же такое шкала? </w:t>
            </w:r>
            <w:r>
              <w:rPr>
                <w:i/>
              </w:rPr>
              <w:t>(Деления и числа, с помощью которых определяют значения величин)</w:t>
            </w:r>
            <w:r w:rsidR="00D75DA3">
              <w:rPr>
                <w:i/>
              </w:rPr>
              <w:t xml:space="preserve"> </w:t>
            </w:r>
            <w:r w:rsidR="00D75DA3" w:rsidRPr="00D75DA3">
              <w:rPr>
                <w:b/>
                <w:i/>
                <w:u w:val="single"/>
              </w:rPr>
              <w:t>(Слайд 9)</w:t>
            </w:r>
          </w:p>
          <w:p w:rsidR="004374F9" w:rsidRDefault="008B7147">
            <w:pPr>
              <w:spacing w:after="200"/>
              <w:contextualSpacing/>
              <w:rPr>
                <w:bCs/>
                <w:i/>
              </w:rPr>
            </w:pPr>
            <w:r>
              <w:rPr>
                <w:bCs/>
              </w:rPr>
              <w:t xml:space="preserve">- Это слово пришло к нам с латинского языка </w:t>
            </w:r>
            <w:r>
              <w:rPr>
                <w:color w:val="000000"/>
              </w:rPr>
              <w:t>«</w:t>
            </w:r>
            <w:r>
              <w:rPr>
                <w:b/>
                <w:color w:val="000000"/>
              </w:rPr>
              <w:t>СКАЛЭ</w:t>
            </w:r>
            <w:r>
              <w:rPr>
                <w:color w:val="000000"/>
              </w:rPr>
              <w:t xml:space="preserve">» </w:t>
            </w:r>
            <w:r>
              <w:rPr>
                <w:bCs/>
              </w:rPr>
              <w:t xml:space="preserve">и означает «Лестница». Как вы думаете – почему? </w:t>
            </w:r>
            <w:r>
              <w:rPr>
                <w:bCs/>
                <w:i/>
              </w:rPr>
              <w:t>(числа возрастают).</w:t>
            </w:r>
          </w:p>
          <w:p w:rsidR="004374F9" w:rsidRDefault="008B7147">
            <w:pPr>
              <w:spacing w:after="200"/>
              <w:rPr>
                <w:rFonts w:eastAsia="Calibri"/>
                <w:color w:val="000000"/>
              </w:rPr>
            </w:pPr>
            <w:r>
              <w:rPr>
                <w:rFonts w:eastAsia="Calibri"/>
                <w:color w:val="000000"/>
              </w:rPr>
              <w:t>- Пришло время отправиться за новыми открытиями по нашей «лестнице Знаний».</w:t>
            </w:r>
          </w:p>
          <w:p w:rsidR="004374F9" w:rsidRDefault="008B7147">
            <w:pPr>
              <w:spacing w:after="200"/>
              <w:rPr>
                <w:rFonts w:eastAsia="Calibri"/>
                <w:b/>
                <w:i/>
                <w:color w:val="000000"/>
              </w:rPr>
            </w:pPr>
            <w:r>
              <w:rPr>
                <w:rFonts w:eastAsia="Calibri"/>
                <w:b/>
                <w:i/>
                <w:color w:val="000000"/>
              </w:rPr>
              <w:t xml:space="preserve">ТПО № 1 с. 56 </w:t>
            </w:r>
            <w:r w:rsidR="00D75DA3">
              <w:rPr>
                <w:rFonts w:eastAsia="Calibri"/>
                <w:b/>
                <w:i/>
                <w:color w:val="000000"/>
              </w:rPr>
              <w:t xml:space="preserve"> </w:t>
            </w:r>
            <w:r w:rsidR="00D75DA3" w:rsidRPr="00D75DA3">
              <w:rPr>
                <w:rFonts w:eastAsia="Calibri"/>
                <w:b/>
                <w:i/>
                <w:color w:val="000000"/>
                <w:u w:val="single"/>
              </w:rPr>
              <w:t>(Слайд 10)</w:t>
            </w:r>
          </w:p>
          <w:p w:rsidR="004374F9" w:rsidRDefault="008B7147" w:rsidP="00FB5935">
            <w:pPr>
              <w:spacing w:after="200"/>
              <w:jc w:val="both"/>
              <w:rPr>
                <w:rFonts w:eastAsia="Calibri"/>
                <w:i/>
                <w:color w:val="000000"/>
              </w:rPr>
            </w:pPr>
            <w:r>
              <w:rPr>
                <w:rFonts w:eastAsia="Calibri"/>
                <w:color w:val="000000"/>
              </w:rPr>
              <w:t>- Прочитайте задание и рассмотрите рисунки…. в роли кого мы будем выполнять данное задание …</w:t>
            </w:r>
            <w:r>
              <w:rPr>
                <w:rFonts w:eastAsia="Calibri"/>
                <w:b/>
                <w:i/>
                <w:color w:val="000000"/>
              </w:rPr>
              <w:t xml:space="preserve"> </w:t>
            </w:r>
            <w:r w:rsidRPr="00FB5935">
              <w:rPr>
                <w:rFonts w:eastAsia="Calibri"/>
                <w:i/>
              </w:rPr>
              <w:t>(ПЕРЕВОДЧИКА</w:t>
            </w:r>
            <w:r w:rsidR="00FB5935" w:rsidRPr="00FB5935">
              <w:rPr>
                <w:rFonts w:eastAsia="Calibri"/>
                <w:i/>
              </w:rPr>
              <w:t xml:space="preserve"> – роль мыслителя</w:t>
            </w:r>
            <w:r w:rsidR="00FB5935">
              <w:rPr>
                <w:rFonts w:eastAsia="Calibri"/>
                <w:i/>
              </w:rPr>
              <w:t xml:space="preserve"> «Математический театр»</w:t>
            </w:r>
            <w:r w:rsidRPr="00FB5935">
              <w:rPr>
                <w:rFonts w:eastAsia="Calibri"/>
                <w:i/>
              </w:rPr>
              <w:t>)</w:t>
            </w:r>
            <w:r w:rsidRPr="00FB5935">
              <w:rPr>
                <w:rFonts w:eastAsia="Calibri"/>
                <w:i/>
                <w:color w:val="000000"/>
              </w:rPr>
              <w:t xml:space="preserve"> </w:t>
            </w:r>
          </w:p>
          <w:p w:rsidR="004374F9" w:rsidRDefault="008B7147">
            <w:pPr>
              <w:spacing w:after="200"/>
              <w:rPr>
                <w:i/>
              </w:rPr>
            </w:pPr>
            <w:r>
              <w:t xml:space="preserve">- Что можем сказать о ленте? </w:t>
            </w:r>
            <w:proofErr w:type="gramStart"/>
            <w:r>
              <w:rPr>
                <w:i/>
              </w:rPr>
              <w:t>(С помощью сантиметровой ленты можно измерять ее длину.</w:t>
            </w:r>
            <w:proofErr w:type="gramEnd"/>
            <w:r>
              <w:rPr>
                <w:i/>
              </w:rPr>
              <w:t xml:space="preserve"> </w:t>
            </w:r>
            <w:proofErr w:type="gramStart"/>
            <w:r>
              <w:rPr>
                <w:i/>
              </w:rPr>
              <w:t>Она равна  90 см.)</w:t>
            </w:r>
            <w:proofErr w:type="gramEnd"/>
          </w:p>
          <w:p w:rsidR="004374F9" w:rsidRDefault="008B7147">
            <w:pPr>
              <w:shd w:val="clear" w:color="FFFFFF" w:fill="FFFFFF"/>
              <w:jc w:val="both"/>
              <w:rPr>
                <w:i/>
              </w:rPr>
            </w:pPr>
            <w:r>
              <w:t xml:space="preserve">- Что можем рассказать о часах? </w:t>
            </w:r>
            <w:r>
              <w:rPr>
                <w:i/>
              </w:rPr>
              <w:t>(С помощью часов измеряют время, они показывают 9 часов)</w:t>
            </w:r>
          </w:p>
          <w:p w:rsidR="004374F9" w:rsidRDefault="008B7147">
            <w:pPr>
              <w:shd w:val="clear" w:color="FFFFFF" w:fill="FFFFFF"/>
              <w:jc w:val="both"/>
              <w:rPr>
                <w:i/>
              </w:rPr>
            </w:pPr>
            <w:r>
              <w:t xml:space="preserve">- Какой прибор указывает на определение скорости? </w:t>
            </w:r>
            <w:r>
              <w:rPr>
                <w:i/>
              </w:rPr>
              <w:t>(спидометр)</w:t>
            </w:r>
          </w:p>
          <w:p w:rsidR="004374F9" w:rsidRDefault="008B7147">
            <w:pPr>
              <w:shd w:val="clear" w:color="FFFFFF" w:fill="FFFFFF"/>
              <w:jc w:val="both"/>
              <w:rPr>
                <w:i/>
              </w:rPr>
            </w:pPr>
            <w:r>
              <w:rPr>
                <w:i/>
              </w:rPr>
              <w:t>-</w:t>
            </w:r>
            <w:r>
              <w:t xml:space="preserve"> Какую скорость он показывает? </w:t>
            </w:r>
            <w:r>
              <w:rPr>
                <w:i/>
              </w:rPr>
              <w:t>(100 км/ч)</w:t>
            </w:r>
          </w:p>
          <w:p w:rsidR="004374F9" w:rsidRDefault="008B7147">
            <w:pPr>
              <w:shd w:val="clear" w:color="FFFFFF" w:fill="FFFFFF"/>
              <w:jc w:val="both"/>
              <w:rPr>
                <w:i/>
              </w:rPr>
            </w:pPr>
            <w:r>
              <w:t xml:space="preserve">- У кого есть дома термометр, поднимите руку. Для чего он служит? </w:t>
            </w:r>
            <w:r>
              <w:rPr>
                <w:i/>
              </w:rPr>
              <w:t xml:space="preserve">(Измеряет температуру воздуха в комнате). </w:t>
            </w:r>
          </w:p>
          <w:p w:rsidR="004374F9" w:rsidRDefault="008B7147">
            <w:pPr>
              <w:shd w:val="clear" w:color="FFFFFF" w:fill="FFFFFF"/>
              <w:jc w:val="both"/>
              <w:rPr>
                <w:i/>
              </w:rPr>
            </w:pPr>
            <w:r>
              <w:rPr>
                <w:i/>
              </w:rPr>
              <w:t xml:space="preserve">- </w:t>
            </w:r>
            <w:r>
              <w:t>Найди значение данного прибора?</w:t>
            </w:r>
            <w:r>
              <w:rPr>
                <w:i/>
              </w:rPr>
              <w:t xml:space="preserve"> (Температура - 27</w:t>
            </w:r>
            <w:r>
              <w:rPr>
                <w:i/>
                <w:vertAlign w:val="superscript"/>
              </w:rPr>
              <w:t>0</w:t>
            </w:r>
            <w:r>
              <w:rPr>
                <w:i/>
              </w:rPr>
              <w:t>С)</w:t>
            </w:r>
          </w:p>
          <w:p w:rsidR="004374F9" w:rsidRDefault="008B7147">
            <w:pPr>
              <w:shd w:val="clear" w:color="FFFFFF" w:fill="FFFFFF"/>
              <w:jc w:val="both"/>
              <w:rPr>
                <w:i/>
              </w:rPr>
            </w:pPr>
            <w:r>
              <w:t xml:space="preserve">- Какая величина измеряется у </w:t>
            </w:r>
            <w:proofErr w:type="gramStart"/>
            <w:r>
              <w:t>яблок</w:t>
            </w:r>
            <w:proofErr w:type="gramEnd"/>
            <w:r>
              <w:t xml:space="preserve"> и с помощью </w:t>
            </w:r>
            <w:proofErr w:type="gramStart"/>
            <w:r>
              <w:t>какого</w:t>
            </w:r>
            <w:proofErr w:type="gramEnd"/>
            <w:r>
              <w:t xml:space="preserve"> прибора? </w:t>
            </w:r>
            <w:r>
              <w:rPr>
                <w:i/>
              </w:rPr>
              <w:t>(Можем найти массу яблок с помощью весов)</w:t>
            </w:r>
            <w:r w:rsidR="00D75DA3">
              <w:rPr>
                <w:i/>
              </w:rPr>
              <w:t xml:space="preserve"> </w:t>
            </w:r>
            <w:r w:rsidR="00D75DA3" w:rsidRPr="00D75DA3">
              <w:rPr>
                <w:b/>
                <w:i/>
                <w:u w:val="single"/>
              </w:rPr>
              <w:t>(Слайд 11)</w:t>
            </w:r>
          </w:p>
          <w:p w:rsidR="004374F9" w:rsidRDefault="008B7147">
            <w:pPr>
              <w:shd w:val="clear" w:color="FFFFFF" w:fill="FFFFFF"/>
              <w:jc w:val="both"/>
              <w:rPr>
                <w:i/>
              </w:rPr>
            </w:pPr>
            <w:r>
              <w:t xml:space="preserve">- Какое затруднение возникло при определении массы? </w:t>
            </w:r>
            <w:r>
              <w:rPr>
                <w:i/>
              </w:rPr>
              <w:t>(стрелка расположена между числами на шкале)</w:t>
            </w:r>
          </w:p>
          <w:p w:rsidR="004374F9" w:rsidRDefault="008B7147">
            <w:pPr>
              <w:shd w:val="clear" w:color="FFFFFF" w:fill="FFFFFF"/>
              <w:jc w:val="both"/>
              <w:rPr>
                <w:i/>
              </w:rPr>
            </w:pPr>
            <w:r>
              <w:t xml:space="preserve">- Что вам мешает поставить числа около каждого деления? </w:t>
            </w:r>
            <w:r>
              <w:rPr>
                <w:i/>
              </w:rPr>
              <w:t>(не знаем, сколько единиц между соседними делениями)</w:t>
            </w:r>
          </w:p>
          <w:p w:rsidR="004374F9" w:rsidRDefault="008B7147">
            <w:pPr>
              <w:shd w:val="clear" w:color="FFFFFF" w:fill="FFFFFF"/>
              <w:jc w:val="both"/>
              <w:rPr>
                <w:rFonts w:eastAsia="Calibri"/>
                <w:i/>
                <w:color w:val="000000"/>
              </w:rPr>
            </w:pPr>
            <w:r>
              <w:rPr>
                <w:rFonts w:eastAsia="Calibri"/>
                <w:color w:val="000000"/>
              </w:rPr>
              <w:t xml:space="preserve">- Каких знаний нам не хватает? </w:t>
            </w:r>
            <w:r>
              <w:rPr>
                <w:rFonts w:eastAsia="Calibri"/>
                <w:i/>
                <w:color w:val="000000"/>
              </w:rPr>
              <w:t>(как найти расстояние между соседними делениями шкалы)</w:t>
            </w:r>
          </w:p>
          <w:p w:rsidR="004374F9" w:rsidRDefault="008B7147">
            <w:pPr>
              <w:shd w:val="clear" w:color="FFFFFF" w:fill="FFFFFF"/>
              <w:jc w:val="both"/>
            </w:pPr>
            <w:r>
              <w:rPr>
                <w:rFonts w:eastAsia="Calibri"/>
                <w:color w:val="000000"/>
              </w:rPr>
              <w:t xml:space="preserve">- </w:t>
            </w:r>
            <w:r>
              <w:rPr>
                <w:bCs/>
              </w:rPr>
              <w:t xml:space="preserve">Это расстояние называют ЦЕНОЙ ДЕЛЕНИЯ ШКАЛЫ. </w:t>
            </w:r>
            <w:r>
              <w:t xml:space="preserve">Как найти цену деления? </w:t>
            </w:r>
          </w:p>
          <w:p w:rsidR="00FB5935" w:rsidRDefault="00FB5935">
            <w:pPr>
              <w:shd w:val="clear" w:color="FFFFFF" w:fill="FFFFFF"/>
              <w:jc w:val="both"/>
              <w:rPr>
                <w:rFonts w:eastAsia="Calibri"/>
                <w:color w:val="000000"/>
              </w:rPr>
            </w:pPr>
          </w:p>
          <w:p w:rsidR="004374F9" w:rsidRDefault="008B7147">
            <w:pPr>
              <w:shd w:val="clear" w:color="FFFFFF" w:fill="FFFFFF"/>
              <w:jc w:val="both"/>
              <w:rPr>
                <w:rFonts w:eastAsia="Calibri"/>
                <w:i/>
              </w:rPr>
            </w:pPr>
            <w:r>
              <w:rPr>
                <w:rFonts w:eastAsia="Calibri"/>
                <w:color w:val="000000"/>
              </w:rPr>
              <w:t xml:space="preserve">- И в это раз нам нужна помощь </w:t>
            </w:r>
            <w:r w:rsidRPr="00FB5935">
              <w:rPr>
                <w:rFonts w:eastAsia="Calibri"/>
                <w:i/>
              </w:rPr>
              <w:t>… (НОВИГАТОРА</w:t>
            </w:r>
            <w:r w:rsidR="00FB5935" w:rsidRPr="00FB5935">
              <w:rPr>
                <w:rFonts w:eastAsia="Calibri"/>
                <w:i/>
              </w:rPr>
              <w:t xml:space="preserve"> – роль мыслителя</w:t>
            </w:r>
            <w:r w:rsidR="00FB5935">
              <w:rPr>
                <w:rFonts w:eastAsia="Calibri"/>
                <w:i/>
              </w:rPr>
              <w:t xml:space="preserve"> «Математический театр»</w:t>
            </w:r>
            <w:r w:rsidR="00FB5935" w:rsidRPr="00FB5935">
              <w:rPr>
                <w:rFonts w:eastAsia="Calibri"/>
                <w:i/>
              </w:rPr>
              <w:t>)</w:t>
            </w:r>
          </w:p>
          <w:p w:rsidR="00FB5935" w:rsidRPr="00FB5935" w:rsidRDefault="00FB5935">
            <w:pPr>
              <w:shd w:val="clear" w:color="FFFFFF" w:fill="FFFFFF"/>
              <w:jc w:val="both"/>
              <w:rPr>
                <w:rFonts w:eastAsia="Calibri"/>
                <w:color w:val="000000"/>
                <w:shd w:val="clear" w:color="auto" w:fill="FFFF00"/>
              </w:rPr>
            </w:pPr>
            <w:r>
              <w:rPr>
                <w:rFonts w:eastAsia="Calibri"/>
                <w:i/>
              </w:rPr>
              <w:t xml:space="preserve">- </w:t>
            </w:r>
            <w:r w:rsidRPr="00FB5935">
              <w:rPr>
                <w:rFonts w:eastAsia="Calibri"/>
              </w:rPr>
              <w:t>Обсудите в парах</w:t>
            </w:r>
            <w:r>
              <w:rPr>
                <w:rFonts w:eastAsia="Calibri"/>
                <w:i/>
              </w:rPr>
              <w:t xml:space="preserve">, </w:t>
            </w:r>
            <w:r w:rsidRPr="00FB5935">
              <w:rPr>
                <w:rFonts w:eastAsia="Calibri"/>
              </w:rPr>
              <w:t>как можно найти цену деления</w:t>
            </w:r>
            <w:r>
              <w:rPr>
                <w:rFonts w:eastAsia="Calibri"/>
                <w:i/>
              </w:rPr>
              <w:t>.</w:t>
            </w:r>
          </w:p>
          <w:p w:rsidR="004374F9" w:rsidRDefault="004374F9">
            <w:pPr>
              <w:shd w:val="clear" w:color="FFFFFF" w:fill="FFFFFF"/>
              <w:jc w:val="both"/>
              <w:rPr>
                <w:rFonts w:eastAsia="Calibri"/>
                <w:color w:val="000000"/>
              </w:rPr>
            </w:pPr>
          </w:p>
          <w:p w:rsidR="004374F9" w:rsidRDefault="008B7147">
            <w:pPr>
              <w:shd w:val="clear" w:color="FFFFFF" w:fill="FFFFFF"/>
              <w:jc w:val="both"/>
              <w:rPr>
                <w:rFonts w:eastAsia="Calibri"/>
                <w:i/>
                <w:color w:val="000000"/>
              </w:rPr>
            </w:pPr>
            <w:r>
              <w:rPr>
                <w:rFonts w:eastAsia="Calibri"/>
                <w:b/>
                <w:i/>
                <w:color w:val="000000"/>
                <w:u w:val="single"/>
              </w:rPr>
              <w:t xml:space="preserve">Открытие алгоритма «Нахождение цены деления» - КЛЮЧ к шкале. </w:t>
            </w:r>
          </w:p>
          <w:p w:rsidR="004374F9" w:rsidRDefault="004374F9">
            <w:pPr>
              <w:shd w:val="clear" w:color="FFFFFF" w:fill="FFFFFF"/>
              <w:jc w:val="both"/>
              <w:rPr>
                <w:rFonts w:eastAsia="Calibri"/>
                <w:color w:val="000000"/>
              </w:rPr>
            </w:pPr>
          </w:p>
          <w:p w:rsidR="004374F9" w:rsidRDefault="008B7147">
            <w:pPr>
              <w:shd w:val="clear" w:color="FFFFFF" w:fill="FFFFFF"/>
              <w:jc w:val="both"/>
              <w:rPr>
                <w:rFonts w:eastAsia="Calibri"/>
                <w:color w:val="000000"/>
                <w:shd w:val="clear" w:color="auto" w:fill="FFFF00"/>
              </w:rPr>
            </w:pPr>
            <w:r>
              <w:rPr>
                <w:rFonts w:eastAsia="Calibri"/>
                <w:color w:val="000000"/>
              </w:rPr>
              <w:t>-</w:t>
            </w:r>
            <w:r w:rsidR="00724683" w:rsidRPr="00724683">
              <w:rPr>
                <w:rFonts w:eastAsia="Calibri"/>
                <w:color w:val="000000"/>
                <w:lang w:eastAsia="en-US"/>
              </w:rPr>
              <w:t>- Кто может сказать, на какое число указывает стрелка?</w:t>
            </w:r>
            <w:r w:rsidR="00724683">
              <w:rPr>
                <w:rFonts w:eastAsia="Calibri"/>
                <w:color w:val="000000"/>
                <w:lang w:eastAsia="en-US"/>
              </w:rPr>
              <w:t xml:space="preserve"> </w:t>
            </w:r>
            <w:r w:rsidR="00724683" w:rsidRPr="00724683">
              <w:rPr>
                <w:rFonts w:eastAsia="Calibri"/>
                <w:i/>
                <w:color w:val="000000"/>
                <w:lang w:eastAsia="en-US"/>
              </w:rPr>
              <w:t>(</w:t>
            </w:r>
            <w:r w:rsidRPr="00724683">
              <w:rPr>
                <w:rFonts w:eastAsia="Calibri"/>
                <w:i/>
              </w:rPr>
              <w:t>Пары делятся рассуждениями</w:t>
            </w:r>
            <w:r w:rsidR="00724683" w:rsidRPr="00724683">
              <w:rPr>
                <w:rFonts w:eastAsia="Calibri"/>
                <w:i/>
              </w:rPr>
              <w:t>)</w:t>
            </w:r>
            <w:r w:rsidRPr="00724683">
              <w:rPr>
                <w:rFonts w:eastAsia="Calibri"/>
                <w:i/>
              </w:rPr>
              <w:t>.</w:t>
            </w:r>
            <w:r w:rsidRPr="00D75DA3">
              <w:rPr>
                <w:rFonts w:eastAsia="Calibri"/>
                <w:b/>
                <w:i/>
                <w:u w:val="single"/>
              </w:rPr>
              <w:t xml:space="preserve"> </w:t>
            </w:r>
            <w:r w:rsidR="00D75DA3" w:rsidRPr="00D75DA3">
              <w:rPr>
                <w:rFonts w:eastAsia="Calibri"/>
                <w:b/>
                <w:i/>
                <w:u w:val="single"/>
              </w:rPr>
              <w:t>(Слайд 12)</w:t>
            </w:r>
          </w:p>
          <w:tbl>
            <w:tblPr>
              <w:tblStyle w:val="afc"/>
              <w:tblW w:w="0" w:type="auto"/>
              <w:tblLook w:val="04A0" w:firstRow="1" w:lastRow="0" w:firstColumn="1" w:lastColumn="0" w:noHBand="0" w:noVBand="1"/>
            </w:tblPr>
            <w:tblGrid>
              <w:gridCol w:w="6590"/>
              <w:gridCol w:w="7970"/>
            </w:tblGrid>
            <w:tr w:rsidR="00724683">
              <w:tc>
                <w:tcPr>
                  <w:tcW w:w="0" w:type="auto"/>
                </w:tcPr>
                <w:p w:rsidR="004374F9" w:rsidRDefault="008B7147">
                  <w:pPr>
                    <w:jc w:val="both"/>
                    <w:rPr>
                      <w:rFonts w:eastAsia="Calibri"/>
                      <w:color w:val="000000"/>
                    </w:rPr>
                  </w:pPr>
                  <w:r>
                    <w:rPr>
                      <w:rFonts w:eastAsia="Calibri"/>
                      <w:color w:val="000000"/>
                    </w:rPr>
                    <w:t>- 700г!</w:t>
                  </w:r>
                </w:p>
                <w:p w:rsidR="004374F9" w:rsidRDefault="008B7147">
                  <w:pPr>
                    <w:jc w:val="both"/>
                    <w:rPr>
                      <w:rFonts w:eastAsia="Calibri"/>
                      <w:color w:val="000000"/>
                    </w:rPr>
                  </w:pPr>
                  <w:r>
                    <w:rPr>
                      <w:rFonts w:eastAsia="Calibri"/>
                      <w:color w:val="000000"/>
                    </w:rPr>
                    <w:t xml:space="preserve">- Как узнали? </w:t>
                  </w:r>
                </w:p>
                <w:p w:rsidR="004374F9" w:rsidRDefault="008B7147">
                  <w:pPr>
                    <w:jc w:val="both"/>
                    <w:rPr>
                      <w:rFonts w:eastAsia="Calibri"/>
                    </w:rPr>
                  </w:pPr>
                  <w:r>
                    <w:rPr>
                      <w:rFonts w:eastAsia="Calibri"/>
                      <w:color w:val="000000"/>
                    </w:rPr>
                    <w:t xml:space="preserve">- </w:t>
                  </w:r>
                  <w:r>
                    <w:rPr>
                      <w:rFonts w:eastAsia="Calibri"/>
                    </w:rPr>
                    <w:t xml:space="preserve">1 шаг </w:t>
                  </w:r>
                  <w:r>
                    <w:rPr>
                      <w:rFonts w:eastAsia="Calibri"/>
                      <w:i/>
                    </w:rPr>
                    <w:t>(нашли два числа, между которыми стрелка – 600г и 800г)</w:t>
                  </w:r>
                  <w:r>
                    <w:rPr>
                      <w:rFonts w:eastAsia="Calibri"/>
                    </w:rPr>
                    <w:t xml:space="preserve">   </w:t>
                  </w:r>
                </w:p>
                <w:p w:rsidR="004374F9" w:rsidRDefault="008B7147">
                  <w:pPr>
                    <w:jc w:val="both"/>
                    <w:rPr>
                      <w:rFonts w:eastAsia="Calibri"/>
                    </w:rPr>
                  </w:pPr>
                  <w:r>
                    <w:rPr>
                      <w:rFonts w:eastAsia="Calibri"/>
                    </w:rPr>
                    <w:lastRenderedPageBreak/>
                    <w:t>- 2 шаг (</w:t>
                  </w:r>
                  <w:r>
                    <w:rPr>
                      <w:rFonts w:eastAsia="Calibri"/>
                      <w:i/>
                    </w:rPr>
                    <w:t xml:space="preserve">нашли разницу между этими числами – 200г) </w:t>
                  </w:r>
                  <w:r>
                    <w:rPr>
                      <w:rFonts w:eastAsia="Calibri"/>
                    </w:rPr>
                    <w:t xml:space="preserve">                     </w:t>
                  </w:r>
                </w:p>
                <w:p w:rsidR="004374F9" w:rsidRDefault="008B7147">
                  <w:pPr>
                    <w:jc w:val="both"/>
                    <w:rPr>
                      <w:rFonts w:eastAsia="Calibri"/>
                    </w:rPr>
                  </w:pPr>
                  <w:r>
                    <w:rPr>
                      <w:rFonts w:eastAsia="Calibri"/>
                    </w:rPr>
                    <w:t xml:space="preserve">- 3 шаг </w:t>
                  </w:r>
                  <w:r>
                    <w:rPr>
                      <w:rFonts w:eastAsia="Calibri"/>
                      <w:i/>
                    </w:rPr>
                    <w:t>(узнали, что между ними 2 деления)</w:t>
                  </w:r>
                </w:p>
                <w:p w:rsidR="004374F9" w:rsidRDefault="008B7147">
                  <w:pPr>
                    <w:jc w:val="both"/>
                    <w:rPr>
                      <w:rFonts w:eastAsia="Calibri"/>
                    </w:rPr>
                  </w:pPr>
                  <w:r>
                    <w:rPr>
                      <w:rFonts w:eastAsia="Calibri"/>
                    </w:rPr>
                    <w:t xml:space="preserve">- 4 шаг </w:t>
                  </w:r>
                  <w:r>
                    <w:rPr>
                      <w:rFonts w:eastAsia="Calibri"/>
                      <w:i/>
                    </w:rPr>
                    <w:t xml:space="preserve">(200г разделить на 2 - 100г) </w:t>
                  </w:r>
                </w:p>
                <w:p w:rsidR="004374F9" w:rsidRDefault="008B7147">
                  <w:pPr>
                    <w:jc w:val="both"/>
                    <w:rPr>
                      <w:rFonts w:eastAsia="Calibri"/>
                    </w:rPr>
                  </w:pPr>
                  <w:r>
                    <w:rPr>
                      <w:rFonts w:eastAsia="Calibri"/>
                    </w:rPr>
                    <w:t xml:space="preserve">- 5 шаг 100г – цена деления шкалы. </w:t>
                  </w:r>
                </w:p>
                <w:p w:rsidR="004374F9" w:rsidRDefault="004374F9">
                  <w:pPr>
                    <w:jc w:val="both"/>
                    <w:rPr>
                      <w:rFonts w:eastAsia="Calibri"/>
                    </w:rPr>
                  </w:pPr>
                </w:p>
                <w:p w:rsidR="004374F9" w:rsidRDefault="008B7147">
                  <w:pPr>
                    <w:jc w:val="both"/>
                    <w:rPr>
                      <w:rFonts w:eastAsia="Calibri"/>
                      <w:color w:val="000000"/>
                    </w:rPr>
                  </w:pPr>
                  <w:r>
                    <w:rPr>
                      <w:rFonts w:eastAsia="Calibri"/>
                      <w:color w:val="000000"/>
                    </w:rPr>
                    <w:t>600 + 100  = 700(г)</w:t>
                  </w:r>
                </w:p>
              </w:tc>
              <w:tc>
                <w:tcPr>
                  <w:tcW w:w="0" w:type="auto"/>
                </w:tcPr>
                <w:p w:rsidR="002D4941" w:rsidRDefault="00724683" w:rsidP="00724683">
                  <w:pPr>
                    <w:jc w:val="both"/>
                    <w:rPr>
                      <w:rFonts w:eastAsia="Calibri"/>
                      <w:color w:val="000000"/>
                    </w:rPr>
                  </w:pPr>
                  <w:r>
                    <w:rPr>
                      <w:rFonts w:eastAsia="Calibri"/>
                      <w:color w:val="000000"/>
                    </w:rPr>
                    <w:lastRenderedPageBreak/>
                    <w:t>Дети параллельно после каждого шага заполняют пробелы в алгоритме</w:t>
                  </w:r>
                  <w:r w:rsidR="008B7147">
                    <w:rPr>
                      <w:rFonts w:eastAsia="Calibri"/>
                      <w:color w:val="000000"/>
                    </w:rPr>
                    <w:t>:</w:t>
                  </w:r>
                </w:p>
                <w:p w:rsidR="004374F9" w:rsidRPr="002D4941" w:rsidRDefault="002D4941" w:rsidP="00724683">
                  <w:pPr>
                    <w:jc w:val="both"/>
                    <w:rPr>
                      <w:rFonts w:eastAsia="Calibri"/>
                      <w:b/>
                      <w:bCs/>
                      <w:i/>
                      <w:color w:val="FF0000"/>
                    </w:rPr>
                  </w:pPr>
                  <w:r w:rsidRPr="002D4941">
                    <w:rPr>
                      <w:rFonts w:eastAsia="Calibri"/>
                      <w:i/>
                      <w:color w:val="000000"/>
                    </w:rPr>
                    <w:t>(Приложение 1)</w:t>
                  </w:r>
                  <w:r w:rsidR="00724683" w:rsidRPr="002D4941">
                    <w:rPr>
                      <w:rFonts w:eastAsia="Calibri"/>
                      <w:i/>
                      <w:color w:val="000000"/>
                    </w:rPr>
                    <w:t xml:space="preserve"> </w:t>
                  </w:r>
                </w:p>
                <w:p w:rsidR="004374F9" w:rsidRDefault="008B7147">
                  <w:pPr>
                    <w:jc w:val="both"/>
                    <w:rPr>
                      <w:rFonts w:eastAsia="Calibri"/>
                      <w:color w:val="000000"/>
                    </w:rPr>
                  </w:pPr>
                  <w:r>
                    <w:rPr>
                      <w:rFonts w:eastAsia="Calibri"/>
                      <w:color w:val="000000"/>
                    </w:rPr>
                    <w:t xml:space="preserve">1. Найди на шкале </w:t>
                  </w:r>
                  <w:r w:rsidR="00724683">
                    <w:rPr>
                      <w:rFonts w:eastAsia="Calibri"/>
                      <w:color w:val="000000"/>
                    </w:rPr>
                    <w:t>__________________ деления</w:t>
                  </w:r>
                  <w:r>
                    <w:rPr>
                      <w:rFonts w:eastAsia="Calibri"/>
                      <w:color w:val="000000"/>
                    </w:rPr>
                    <w:t xml:space="preserve">, под которыми стоят </w:t>
                  </w:r>
                  <w:r w:rsidR="00724683">
                    <w:rPr>
                      <w:rFonts w:eastAsia="Calibri"/>
                      <w:color w:val="000000"/>
                    </w:rPr>
                    <w:t>_______</w:t>
                  </w:r>
                  <w:r>
                    <w:rPr>
                      <w:rFonts w:eastAsia="Calibri"/>
                      <w:color w:val="000000"/>
                    </w:rPr>
                    <w:t xml:space="preserve">. </w:t>
                  </w:r>
                </w:p>
                <w:p w:rsidR="004374F9" w:rsidRDefault="008B7147">
                  <w:pPr>
                    <w:jc w:val="both"/>
                    <w:rPr>
                      <w:rFonts w:eastAsia="Calibri"/>
                      <w:color w:val="000000"/>
                    </w:rPr>
                  </w:pPr>
                  <w:r>
                    <w:rPr>
                      <w:rFonts w:eastAsia="Calibri"/>
                      <w:color w:val="000000"/>
                    </w:rPr>
                    <w:lastRenderedPageBreak/>
                    <w:t xml:space="preserve">2. Вычисли </w:t>
                  </w:r>
                  <w:r w:rsidR="00724683">
                    <w:rPr>
                      <w:rFonts w:eastAsia="Calibri"/>
                      <w:color w:val="000000"/>
                    </w:rPr>
                    <w:t>_________</w:t>
                  </w:r>
                  <w:r>
                    <w:rPr>
                      <w:rFonts w:eastAsia="Calibri"/>
                      <w:color w:val="000000"/>
                    </w:rPr>
                    <w:t xml:space="preserve"> между числами.</w:t>
                  </w:r>
                </w:p>
                <w:p w:rsidR="004374F9" w:rsidRDefault="008B7147">
                  <w:pPr>
                    <w:jc w:val="both"/>
                    <w:rPr>
                      <w:rFonts w:eastAsia="Calibri"/>
                      <w:color w:val="000000"/>
                    </w:rPr>
                  </w:pPr>
                  <w:r>
                    <w:rPr>
                      <w:rFonts w:eastAsia="Calibri"/>
                      <w:color w:val="000000"/>
                    </w:rPr>
                    <w:t xml:space="preserve">3. Определи </w:t>
                  </w:r>
                  <w:r w:rsidR="00724683">
                    <w:rPr>
                      <w:rFonts w:eastAsia="Calibri"/>
                      <w:color w:val="000000"/>
                    </w:rPr>
                    <w:t>_______________________________</w:t>
                  </w:r>
                  <w:r>
                    <w:rPr>
                      <w:rFonts w:eastAsia="Calibri"/>
                      <w:color w:val="000000"/>
                    </w:rPr>
                    <w:t xml:space="preserve"> между этими числами. </w:t>
                  </w:r>
                </w:p>
                <w:p w:rsidR="004374F9" w:rsidRDefault="008B7147">
                  <w:pPr>
                    <w:jc w:val="both"/>
                    <w:rPr>
                      <w:rFonts w:eastAsia="Calibri"/>
                      <w:color w:val="000000"/>
                    </w:rPr>
                  </w:pPr>
                  <w:r>
                    <w:rPr>
                      <w:rFonts w:eastAsia="Calibri"/>
                      <w:color w:val="000000"/>
                    </w:rPr>
                    <w:t xml:space="preserve">4. </w:t>
                  </w:r>
                  <w:r w:rsidR="00724683">
                    <w:rPr>
                      <w:rFonts w:eastAsia="Calibri"/>
                      <w:color w:val="000000"/>
                    </w:rPr>
                    <w:t>____________</w:t>
                  </w:r>
                  <w:r>
                    <w:rPr>
                      <w:rFonts w:eastAsia="Calibri"/>
                      <w:color w:val="000000"/>
                    </w:rPr>
                    <w:t xml:space="preserve"> разность на количество делений. </w:t>
                  </w:r>
                </w:p>
                <w:p w:rsidR="004374F9" w:rsidRDefault="008B7147" w:rsidP="00724683">
                  <w:pPr>
                    <w:jc w:val="both"/>
                    <w:rPr>
                      <w:rFonts w:eastAsia="Calibri"/>
                      <w:color w:val="000000"/>
                    </w:rPr>
                  </w:pPr>
                  <w:r>
                    <w:rPr>
                      <w:rFonts w:eastAsia="Calibri"/>
                      <w:color w:val="000000"/>
                    </w:rPr>
                    <w:t xml:space="preserve">5. </w:t>
                  </w:r>
                  <w:r w:rsidR="00724683">
                    <w:rPr>
                      <w:rFonts w:eastAsia="Calibri"/>
                      <w:color w:val="000000"/>
                    </w:rPr>
                    <w:t>Ц</w:t>
                  </w:r>
                  <w:r>
                    <w:rPr>
                      <w:rFonts w:eastAsia="Calibri"/>
                      <w:color w:val="000000"/>
                    </w:rPr>
                    <w:t>ена деления шкалы</w:t>
                  </w:r>
                  <w:r w:rsidR="00724683">
                    <w:rPr>
                      <w:rFonts w:eastAsia="Calibri"/>
                      <w:color w:val="000000"/>
                    </w:rPr>
                    <w:t xml:space="preserve"> - _____________________________</w:t>
                  </w:r>
                  <w:r>
                    <w:rPr>
                      <w:rFonts w:eastAsia="Calibri"/>
                      <w:color w:val="000000"/>
                    </w:rPr>
                    <w:t>.</w:t>
                  </w:r>
                </w:p>
              </w:tc>
            </w:tr>
          </w:tbl>
          <w:p w:rsidR="004374F9" w:rsidRDefault="004374F9">
            <w:pPr>
              <w:shd w:val="clear" w:color="FFFFFF" w:fill="FFFFFF"/>
              <w:jc w:val="both"/>
              <w:rPr>
                <w:rFonts w:eastAsia="Calibri"/>
                <w:color w:val="000000"/>
              </w:rPr>
            </w:pPr>
          </w:p>
          <w:p w:rsidR="004374F9" w:rsidRDefault="008B7147">
            <w:pPr>
              <w:jc w:val="both"/>
              <w:rPr>
                <w:rFonts w:eastAsia="Calibri"/>
                <w:i/>
                <w:color w:val="000000"/>
              </w:rPr>
            </w:pPr>
            <w:proofErr w:type="gramStart"/>
            <w:r>
              <w:rPr>
                <w:rFonts w:eastAsia="Calibri"/>
                <w:color w:val="000000"/>
              </w:rPr>
              <w:t xml:space="preserve">- Какова же масса яблок? </w:t>
            </w:r>
            <w:r>
              <w:rPr>
                <w:rFonts w:eastAsia="Calibri"/>
                <w:i/>
                <w:color w:val="000000"/>
              </w:rPr>
              <w:t xml:space="preserve">(3кг 700г:  шкала: 600 + 100 = 700 (г)  и  гири: 1 + 2 = 3 (кг) </w:t>
            </w:r>
            <w:proofErr w:type="gramEnd"/>
          </w:p>
          <w:p w:rsidR="004374F9" w:rsidRDefault="004374F9">
            <w:pPr>
              <w:shd w:val="clear" w:color="FFFFFF" w:fill="FFFFFF"/>
              <w:jc w:val="both"/>
              <w:rPr>
                <w:rFonts w:eastAsia="Calibri"/>
                <w:i/>
                <w:color w:val="000000"/>
              </w:rPr>
            </w:pPr>
          </w:p>
          <w:p w:rsidR="004374F9" w:rsidRDefault="008B7147">
            <w:pPr>
              <w:shd w:val="clear" w:color="FFFFFF" w:fill="FFFFFF"/>
              <w:jc w:val="both"/>
              <w:rPr>
                <w:rFonts w:eastAsia="Calibri"/>
                <w:color w:val="000000"/>
              </w:rPr>
            </w:pPr>
            <w:r>
              <w:rPr>
                <w:rFonts w:eastAsia="Calibri"/>
                <w:i/>
                <w:color w:val="000000"/>
              </w:rPr>
              <w:t xml:space="preserve">- </w:t>
            </w:r>
            <w:r>
              <w:rPr>
                <w:rFonts w:eastAsia="Calibri"/>
                <w:color w:val="000000"/>
              </w:rPr>
              <w:t xml:space="preserve">Отличная работа, </w:t>
            </w:r>
            <w:r w:rsidR="00724683">
              <w:rPr>
                <w:rFonts w:eastAsia="Calibri"/>
                <w:color w:val="000000"/>
              </w:rPr>
              <w:t>ребята</w:t>
            </w:r>
            <w:r>
              <w:rPr>
                <w:rFonts w:eastAsia="Calibri"/>
                <w:color w:val="000000"/>
              </w:rPr>
              <w:t xml:space="preserve">! </w:t>
            </w:r>
          </w:p>
          <w:p w:rsidR="004374F9" w:rsidRDefault="004374F9">
            <w:pPr>
              <w:shd w:val="clear" w:color="FFFFFF" w:fill="FFFFFF"/>
              <w:jc w:val="both"/>
              <w:rPr>
                <w:rFonts w:eastAsia="Calibri"/>
                <w:color w:val="000000"/>
              </w:rPr>
            </w:pPr>
          </w:p>
          <w:p w:rsidR="004374F9" w:rsidRDefault="008B7147">
            <w:pPr>
              <w:shd w:val="clear" w:color="FFFFFF" w:fill="FFFFFF"/>
              <w:jc w:val="both"/>
              <w:rPr>
                <w:rFonts w:eastAsia="Calibri"/>
                <w:b/>
                <w:i/>
                <w:color w:val="000000"/>
                <w:u w:val="single"/>
              </w:rPr>
            </w:pPr>
            <w:r>
              <w:rPr>
                <w:rFonts w:eastAsia="Calibri"/>
                <w:color w:val="000000"/>
              </w:rPr>
              <w:t xml:space="preserve">Мы выстроили алгоритм </w:t>
            </w:r>
            <w:r>
              <w:rPr>
                <w:rFonts w:eastAsia="Calibri"/>
                <w:b/>
                <w:i/>
                <w:color w:val="000000"/>
                <w:u w:val="single"/>
              </w:rPr>
              <w:t>«Нахождение цены деления» - КЛЮЧ к шкале.</w:t>
            </w:r>
            <w:r w:rsidR="00D75DA3">
              <w:rPr>
                <w:rFonts w:eastAsia="Calibri"/>
                <w:b/>
                <w:i/>
                <w:color w:val="000000"/>
                <w:u w:val="single"/>
              </w:rPr>
              <w:t xml:space="preserve"> (Слайд 13)</w:t>
            </w:r>
          </w:p>
          <w:p w:rsidR="004374F9" w:rsidRDefault="008B7147">
            <w:pPr>
              <w:shd w:val="clear" w:color="FFFFFF" w:fill="FFFFFF"/>
              <w:jc w:val="both"/>
              <w:rPr>
                <w:rFonts w:eastAsia="Calibri"/>
                <w:color w:val="000000"/>
              </w:rPr>
            </w:pPr>
            <w:r>
              <w:rPr>
                <w:rFonts w:eastAsia="Calibri"/>
                <w:color w:val="000000"/>
              </w:rPr>
              <w:t xml:space="preserve">1. Найди на шкале два соседних деления, под которыми стоят числа. </w:t>
            </w:r>
          </w:p>
          <w:p w:rsidR="004374F9" w:rsidRDefault="008B7147">
            <w:pPr>
              <w:shd w:val="clear" w:color="FFFFFF" w:fill="FFFFFF"/>
              <w:jc w:val="both"/>
              <w:rPr>
                <w:rFonts w:eastAsia="Calibri"/>
                <w:color w:val="000000"/>
              </w:rPr>
            </w:pPr>
            <w:r>
              <w:rPr>
                <w:rFonts w:eastAsia="Calibri"/>
                <w:color w:val="000000"/>
              </w:rPr>
              <w:t>2. Вычисли разность между числами.</w:t>
            </w:r>
          </w:p>
          <w:p w:rsidR="004374F9" w:rsidRDefault="008B7147">
            <w:pPr>
              <w:shd w:val="clear" w:color="FFFFFF" w:fill="FFFFFF"/>
              <w:jc w:val="both"/>
              <w:rPr>
                <w:rFonts w:eastAsia="Calibri"/>
                <w:color w:val="000000"/>
              </w:rPr>
            </w:pPr>
            <w:r>
              <w:rPr>
                <w:rFonts w:eastAsia="Calibri"/>
                <w:color w:val="000000"/>
              </w:rPr>
              <w:t xml:space="preserve">3. Определи количество делений между этими числами. </w:t>
            </w:r>
          </w:p>
          <w:p w:rsidR="004374F9" w:rsidRDefault="008B7147">
            <w:pPr>
              <w:shd w:val="clear" w:color="FFFFFF" w:fill="FFFFFF"/>
              <w:jc w:val="both"/>
              <w:rPr>
                <w:rFonts w:eastAsia="Calibri"/>
                <w:color w:val="000000"/>
              </w:rPr>
            </w:pPr>
            <w:r>
              <w:rPr>
                <w:rFonts w:eastAsia="Calibri"/>
                <w:color w:val="000000"/>
              </w:rPr>
              <w:t xml:space="preserve">4. Раздели разность на количество делений. </w:t>
            </w:r>
          </w:p>
          <w:p w:rsidR="004374F9" w:rsidRDefault="008B7147">
            <w:pPr>
              <w:shd w:val="clear" w:color="FFFFFF" w:fill="FFFFFF"/>
              <w:jc w:val="both"/>
              <w:rPr>
                <w:rFonts w:eastAsia="Calibri"/>
                <w:color w:val="000000"/>
              </w:rPr>
            </w:pPr>
            <w:r>
              <w:rPr>
                <w:rFonts w:eastAsia="Calibri"/>
                <w:color w:val="000000"/>
              </w:rPr>
              <w:t xml:space="preserve">5. </w:t>
            </w:r>
            <w:r w:rsidR="00724683">
              <w:rPr>
                <w:rFonts w:eastAsia="Calibri"/>
                <w:color w:val="000000"/>
              </w:rPr>
              <w:t>Ц</w:t>
            </w:r>
            <w:r>
              <w:rPr>
                <w:rFonts w:eastAsia="Calibri"/>
                <w:color w:val="000000"/>
              </w:rPr>
              <w:t>ена деления шкалы</w:t>
            </w:r>
            <w:r w:rsidR="00724683">
              <w:rPr>
                <w:rFonts w:eastAsia="Calibri"/>
                <w:color w:val="000000"/>
              </w:rPr>
              <w:t xml:space="preserve"> - полученное частное</w:t>
            </w:r>
            <w:r>
              <w:rPr>
                <w:rFonts w:eastAsia="Calibri"/>
                <w:color w:val="000000"/>
              </w:rPr>
              <w:t>.</w:t>
            </w:r>
          </w:p>
          <w:p w:rsidR="004374F9" w:rsidRPr="00D75DA3" w:rsidRDefault="00D75DA3">
            <w:pPr>
              <w:shd w:val="clear" w:color="FFFFFF" w:fill="FFFFFF"/>
              <w:jc w:val="both"/>
              <w:rPr>
                <w:rFonts w:eastAsia="Calibri"/>
                <w:b/>
                <w:i/>
                <w:u w:val="single"/>
              </w:rPr>
            </w:pPr>
            <w:r w:rsidRPr="00D75DA3">
              <w:rPr>
                <w:rFonts w:eastAsia="Calibri"/>
                <w:b/>
                <w:i/>
              </w:rPr>
              <w:t xml:space="preserve">    </w:t>
            </w:r>
            <w:r w:rsidRPr="00D75DA3">
              <w:rPr>
                <w:rFonts w:eastAsia="Calibri"/>
                <w:b/>
                <w:i/>
                <w:u w:val="single"/>
              </w:rPr>
              <w:t>Слайд 14</w:t>
            </w:r>
          </w:p>
          <w:p w:rsidR="004374F9" w:rsidRDefault="008B7147">
            <w:pPr>
              <w:shd w:val="clear" w:color="FFFFFF" w:fill="FFFFFF"/>
              <w:jc w:val="both"/>
              <w:rPr>
                <w:rFonts w:eastAsia="Calibri"/>
              </w:rPr>
            </w:pPr>
            <w:r>
              <w:rPr>
                <w:rFonts w:eastAsia="Calibri"/>
              </w:rPr>
              <w:t xml:space="preserve">- Сможем ли мы составить формулу нахождения цены деления шкалы, что для этого нам нужно? </w:t>
            </w:r>
            <w:r>
              <w:rPr>
                <w:rFonts w:eastAsia="Calibri"/>
                <w:i/>
              </w:rPr>
              <w:t>(заменить числа буквами)</w:t>
            </w:r>
          </w:p>
          <w:p w:rsidR="004374F9" w:rsidRPr="002D4941" w:rsidRDefault="008B7147">
            <w:pPr>
              <w:shd w:val="clear" w:color="FFFFFF" w:fill="FFFFFF"/>
              <w:jc w:val="both"/>
              <w:rPr>
                <w:rFonts w:eastAsia="Calibri"/>
                <w:i/>
              </w:rPr>
            </w:pPr>
            <w:r>
              <w:rPr>
                <w:rFonts w:eastAsia="Calibri"/>
              </w:rPr>
              <w:t>-  Если a и b – ближайшие числа на шкале, а n – количество делений между ними, то какую формулу мы можем составить, основываясь на алгоритме? (</w:t>
            </w:r>
            <w:r>
              <w:rPr>
                <w:rFonts w:eastAsia="Calibri"/>
                <w:lang w:val="en-US"/>
              </w:rPr>
              <w:t>b</w:t>
            </w:r>
            <w:r>
              <w:rPr>
                <w:rFonts w:eastAsia="Calibri"/>
              </w:rPr>
              <w:t xml:space="preserve"> – </w:t>
            </w:r>
            <w:r>
              <w:rPr>
                <w:rFonts w:eastAsia="Calibri"/>
                <w:lang w:val="en-US"/>
              </w:rPr>
              <w:t>a</w:t>
            </w:r>
            <w:r>
              <w:rPr>
                <w:rFonts w:eastAsia="Calibri"/>
              </w:rPr>
              <w:t>)</w:t>
            </w:r>
            <w:proofErr w:type="gramStart"/>
            <w:r>
              <w:rPr>
                <w:rFonts w:eastAsia="Calibri"/>
              </w:rPr>
              <w:t xml:space="preserve"> :</w:t>
            </w:r>
            <w:proofErr w:type="gramEnd"/>
            <w:r>
              <w:rPr>
                <w:rFonts w:eastAsia="Calibri"/>
              </w:rPr>
              <w:t xml:space="preserve"> n</w:t>
            </w:r>
            <w:r w:rsidR="002D4941">
              <w:rPr>
                <w:rFonts w:eastAsia="Calibri"/>
              </w:rPr>
              <w:t xml:space="preserve">      </w:t>
            </w:r>
            <w:r w:rsidR="002D4941" w:rsidRPr="002D4941">
              <w:rPr>
                <w:rFonts w:eastAsia="Calibri"/>
                <w:i/>
              </w:rPr>
              <w:t>(Приложение 1)</w:t>
            </w:r>
          </w:p>
          <w:p w:rsidR="004374F9" w:rsidRDefault="004374F9">
            <w:pPr>
              <w:shd w:val="clear" w:color="FFFFFF" w:fill="FFFFFF"/>
              <w:jc w:val="both"/>
              <w:rPr>
                <w:rFonts w:eastAsia="Calibri"/>
              </w:rPr>
            </w:pPr>
          </w:p>
        </w:tc>
      </w:tr>
      <w:tr w:rsidR="004374F9">
        <w:tc>
          <w:tcPr>
            <w:tcW w:w="0" w:type="auto"/>
          </w:tcPr>
          <w:p w:rsidR="004374F9" w:rsidRDefault="008B7147">
            <w:pPr>
              <w:widowControl w:val="0"/>
              <w:rPr>
                <w:b/>
                <w:color w:val="000000"/>
              </w:rPr>
            </w:pPr>
            <w:r>
              <w:rPr>
                <w:b/>
                <w:color w:val="000000"/>
              </w:rPr>
              <w:lastRenderedPageBreak/>
              <w:t xml:space="preserve">Этап 2.2. Проверка первичного усвоения </w:t>
            </w:r>
          </w:p>
        </w:tc>
      </w:tr>
      <w:tr w:rsidR="004374F9">
        <w:trPr>
          <w:trHeight w:val="395"/>
        </w:trPr>
        <w:tc>
          <w:tcPr>
            <w:tcW w:w="0" w:type="auto"/>
          </w:tcPr>
          <w:p w:rsidR="00D75DA3" w:rsidRDefault="00D75DA3"/>
          <w:p w:rsidR="004374F9" w:rsidRPr="00D75DA3" w:rsidRDefault="008B7147">
            <w:pPr>
              <w:rPr>
                <w:b/>
                <w:i/>
                <w:u w:val="single"/>
              </w:rPr>
            </w:pPr>
            <w:r>
              <w:t>Теперь</w:t>
            </w:r>
            <w:r w:rsidR="00D75DA3">
              <w:t xml:space="preserve"> </w:t>
            </w:r>
            <w:r>
              <w:t>проверим</w:t>
            </w:r>
            <w:r w:rsidR="00411A75">
              <w:t>,</w:t>
            </w:r>
            <w:r>
              <w:t xml:space="preserve"> работает ли наш ключ при выполнении задания </w:t>
            </w:r>
            <w:r>
              <w:rPr>
                <w:rFonts w:eastAsia="Calibri"/>
                <w:b/>
                <w:i/>
                <w:color w:val="000000"/>
              </w:rPr>
              <w:t>ТПО № 2 с. 57</w:t>
            </w:r>
            <w:r>
              <w:t xml:space="preserve">! </w:t>
            </w:r>
            <w:r w:rsidR="00D75DA3" w:rsidRPr="00D75DA3">
              <w:rPr>
                <w:b/>
                <w:i/>
                <w:u w:val="single"/>
              </w:rPr>
              <w:t>(Слайд 15)</w:t>
            </w:r>
          </w:p>
          <w:p w:rsidR="004374F9" w:rsidRDefault="004374F9">
            <w:bookmarkStart w:id="3" w:name="_GoBack"/>
            <w:bookmarkEnd w:id="3"/>
          </w:p>
          <w:p w:rsidR="004374F9" w:rsidRDefault="008B7147">
            <w:pPr>
              <w:spacing w:after="200"/>
              <w:rPr>
                <w:rFonts w:eastAsia="Calibri"/>
                <w:i/>
                <w:color w:val="000000"/>
              </w:rPr>
            </w:pPr>
            <w:r>
              <w:rPr>
                <w:rFonts w:eastAsia="Calibri"/>
                <w:b/>
                <w:i/>
                <w:color w:val="000000"/>
              </w:rPr>
              <w:t xml:space="preserve">ТПО № 2 с. 57 </w:t>
            </w:r>
            <w:r>
              <w:rPr>
                <w:rFonts w:eastAsia="Calibri"/>
                <w:i/>
                <w:color w:val="000000"/>
              </w:rPr>
              <w:t>(задание выполняют по рядам - самостоятельно) Сначала проверка в парах. Потом с каждого ряда выходит один представитель для объяснения у доски (опора на алгоритм)</w:t>
            </w:r>
          </w:p>
          <w:p w:rsidR="004374F9" w:rsidRDefault="008B7147">
            <w:pPr>
              <w:spacing w:after="200"/>
              <w:rPr>
                <w:rFonts w:eastAsia="Calibri"/>
                <w:b/>
                <w:color w:val="000000"/>
              </w:rPr>
            </w:pPr>
            <w:r>
              <w:rPr>
                <w:rFonts w:eastAsia="Calibri"/>
                <w:color w:val="000000"/>
              </w:rPr>
              <w:t>- У кого есть затруднения, поднимите руку.</w:t>
            </w:r>
          </w:p>
          <w:p w:rsidR="004374F9" w:rsidRDefault="008B7147">
            <w:pPr>
              <w:rPr>
                <w:rFonts w:eastAsia="Calibri"/>
                <w:i/>
                <w:color w:val="000000"/>
              </w:rPr>
            </w:pPr>
            <w:r>
              <w:rPr>
                <w:rFonts w:eastAsia="Calibri"/>
                <w:i/>
                <w:color w:val="000000"/>
              </w:rPr>
              <w:t>А) (100 – 0)</w:t>
            </w:r>
            <w:proofErr w:type="gramStart"/>
            <w:r>
              <w:rPr>
                <w:rFonts w:eastAsia="Calibri"/>
                <w:i/>
                <w:color w:val="000000"/>
              </w:rPr>
              <w:t xml:space="preserve"> :</w:t>
            </w:r>
            <w:proofErr w:type="gramEnd"/>
            <w:r>
              <w:rPr>
                <w:rFonts w:eastAsia="Calibri"/>
                <w:i/>
                <w:color w:val="000000"/>
              </w:rPr>
              <w:t xml:space="preserve"> 2 = 50 – 1 ряд</w:t>
            </w:r>
          </w:p>
          <w:p w:rsidR="004374F9" w:rsidRDefault="008B7147">
            <w:pPr>
              <w:rPr>
                <w:rFonts w:eastAsia="Calibri"/>
                <w:i/>
                <w:color w:val="000000"/>
              </w:rPr>
            </w:pPr>
            <w:r>
              <w:rPr>
                <w:rFonts w:eastAsia="Calibri"/>
                <w:i/>
                <w:color w:val="000000"/>
              </w:rPr>
              <w:t>Б) (15 – 0)</w:t>
            </w:r>
            <w:proofErr w:type="gramStart"/>
            <w:r>
              <w:rPr>
                <w:rFonts w:eastAsia="Calibri"/>
                <w:i/>
                <w:color w:val="000000"/>
              </w:rPr>
              <w:t xml:space="preserve"> :</w:t>
            </w:r>
            <w:proofErr w:type="gramEnd"/>
            <w:r>
              <w:rPr>
                <w:rFonts w:eastAsia="Calibri"/>
                <w:i/>
                <w:color w:val="000000"/>
              </w:rPr>
              <w:t xml:space="preserve"> 3 = 5 – 2 ряд</w:t>
            </w:r>
          </w:p>
          <w:p w:rsidR="00D75DA3" w:rsidRDefault="008B7147" w:rsidP="00D75DA3">
            <w:pPr>
              <w:rPr>
                <w:shd w:val="clear" w:color="auto" w:fill="FFFF00"/>
              </w:rPr>
            </w:pPr>
            <w:r>
              <w:rPr>
                <w:rFonts w:eastAsia="Calibri"/>
                <w:i/>
                <w:color w:val="000000"/>
              </w:rPr>
              <w:t>В) (10 – 0)</w:t>
            </w:r>
            <w:proofErr w:type="gramStart"/>
            <w:r>
              <w:rPr>
                <w:rFonts w:eastAsia="Calibri"/>
                <w:i/>
                <w:color w:val="000000"/>
              </w:rPr>
              <w:t xml:space="preserve"> :</w:t>
            </w:r>
            <w:proofErr w:type="gramEnd"/>
            <w:r>
              <w:rPr>
                <w:rFonts w:eastAsia="Calibri"/>
                <w:i/>
                <w:color w:val="000000"/>
              </w:rPr>
              <w:t xml:space="preserve"> 5 = 2 – 3 ряд</w:t>
            </w:r>
          </w:p>
        </w:tc>
      </w:tr>
      <w:tr w:rsidR="004374F9">
        <w:tc>
          <w:tcPr>
            <w:tcW w:w="0" w:type="auto"/>
            <w:shd w:val="clear" w:color="auto" w:fill="C6D9F1" w:themeFill="text2" w:themeFillTint="33"/>
          </w:tcPr>
          <w:p w:rsidR="004374F9" w:rsidRDefault="008B7147">
            <w:pPr>
              <w:widowControl w:val="0"/>
              <w:rPr>
                <w:b/>
                <w:color w:val="000000"/>
              </w:rPr>
            </w:pPr>
            <w:r>
              <w:rPr>
                <w:b/>
                <w:color w:val="1F497D" w:themeColor="text2"/>
              </w:rPr>
              <w:lastRenderedPageBreak/>
              <w:t>БЛОК 3. Применение изученного материала</w:t>
            </w:r>
          </w:p>
        </w:tc>
      </w:tr>
      <w:tr w:rsidR="004374F9">
        <w:tc>
          <w:tcPr>
            <w:tcW w:w="0" w:type="auto"/>
          </w:tcPr>
          <w:p w:rsidR="004374F9" w:rsidRDefault="008B7147">
            <w:pPr>
              <w:widowControl w:val="0"/>
              <w:rPr>
                <w:b/>
                <w:color w:val="000000"/>
              </w:rPr>
            </w:pPr>
            <w:r>
              <w:rPr>
                <w:b/>
                <w:color w:val="000000"/>
              </w:rPr>
              <w:t>Этап 3.1. Применение знаний, в том числе в новых ситуациях</w:t>
            </w:r>
          </w:p>
        </w:tc>
      </w:tr>
      <w:tr w:rsidR="004374F9">
        <w:trPr>
          <w:trHeight w:val="868"/>
        </w:trPr>
        <w:tc>
          <w:tcPr>
            <w:tcW w:w="0" w:type="auto"/>
          </w:tcPr>
          <w:p w:rsidR="004374F9" w:rsidRDefault="008B7147">
            <w:pPr>
              <w:rPr>
                <w:rFonts w:eastAsia="Calibri"/>
                <w:b/>
                <w:i/>
                <w:color w:val="000000"/>
              </w:rPr>
            </w:pPr>
            <w:r>
              <w:rPr>
                <w:rFonts w:eastAsia="Calibri"/>
                <w:b/>
                <w:i/>
                <w:color w:val="000000"/>
              </w:rPr>
              <w:t xml:space="preserve">ТПО № 3(а) с. 57 </w:t>
            </w:r>
            <w:r w:rsidR="00D75DA3" w:rsidRPr="00D75DA3">
              <w:rPr>
                <w:rFonts w:eastAsia="Calibri"/>
                <w:b/>
                <w:i/>
                <w:color w:val="000000"/>
                <w:u w:val="single"/>
              </w:rPr>
              <w:t>(Слайд 16)</w:t>
            </w:r>
          </w:p>
          <w:p w:rsidR="004374F9" w:rsidRDefault="008B7147">
            <w:pPr>
              <w:rPr>
                <w:shd w:val="clear" w:color="auto" w:fill="FFFF00"/>
              </w:rPr>
            </w:pPr>
            <w:r>
              <w:rPr>
                <w:rFonts w:eastAsia="Calibri"/>
                <w:color w:val="000000"/>
              </w:rPr>
              <w:t xml:space="preserve">- На рисунке </w:t>
            </w:r>
            <w:proofErr w:type="gramStart"/>
            <w:r>
              <w:rPr>
                <w:rFonts w:eastAsia="Calibri"/>
                <w:color w:val="000000"/>
              </w:rPr>
              <w:t>шкала</w:t>
            </w:r>
            <w:proofErr w:type="gramEnd"/>
            <w:r>
              <w:rPr>
                <w:rFonts w:eastAsia="Calibri"/>
                <w:color w:val="000000"/>
              </w:rPr>
              <w:t xml:space="preserve"> какого прибора? </w:t>
            </w:r>
            <w:r>
              <w:rPr>
                <w:rFonts w:eastAsia="Calibri"/>
                <w:i/>
                <w:color w:val="000000"/>
              </w:rPr>
              <w:t>(спидометра машины)</w:t>
            </w:r>
            <w:r>
              <w:rPr>
                <w:rFonts w:eastAsia="Calibri"/>
                <w:color w:val="000000"/>
              </w:rPr>
              <w:t xml:space="preserve"> </w:t>
            </w:r>
          </w:p>
          <w:p w:rsidR="004374F9" w:rsidRDefault="008B7147">
            <w:pPr>
              <w:rPr>
                <w:i/>
              </w:rPr>
            </w:pPr>
            <w:r>
              <w:t xml:space="preserve">- Как узнали? </w:t>
            </w:r>
            <w:r>
              <w:rPr>
                <w:i/>
              </w:rPr>
              <w:t xml:space="preserve">(единицы измерения </w:t>
            </w:r>
            <w:proofErr w:type="gramStart"/>
            <w:r>
              <w:rPr>
                <w:i/>
              </w:rPr>
              <w:t>км</w:t>
            </w:r>
            <w:proofErr w:type="gramEnd"/>
            <w:r>
              <w:rPr>
                <w:i/>
              </w:rPr>
              <w:t>/ч)</w:t>
            </w:r>
          </w:p>
          <w:p w:rsidR="004374F9" w:rsidRDefault="008B7147">
            <w:r>
              <w:t xml:space="preserve">- Чтобы узнать скорость в указанных точках, что необходимо знать? </w:t>
            </w:r>
            <w:r>
              <w:rPr>
                <w:i/>
              </w:rPr>
              <w:t>(чему равна цена деления шкалы)</w:t>
            </w:r>
          </w:p>
          <w:p w:rsidR="004374F9" w:rsidRDefault="008B7147">
            <w:pPr>
              <w:rPr>
                <w:i/>
              </w:rPr>
            </w:pPr>
            <w:r>
              <w:t xml:space="preserve">- Чему она равна? </w:t>
            </w:r>
            <w:r>
              <w:rPr>
                <w:i/>
              </w:rPr>
              <w:t>(цена деления шкалы - 10 км/ч)</w:t>
            </w:r>
          </w:p>
          <w:p w:rsidR="004374F9" w:rsidRDefault="008B7147">
            <w:pPr>
              <w:rPr>
                <w:i/>
              </w:rPr>
            </w:pPr>
            <w:r>
              <w:t xml:space="preserve">- Какова скорость машины в указанных точках? </w:t>
            </w:r>
            <w:r>
              <w:rPr>
                <w:i/>
              </w:rPr>
              <w:t xml:space="preserve">(А = 40 км/ч, В = 70 км/ч, С = 100 км/ч, </w:t>
            </w:r>
            <w:r>
              <w:rPr>
                <w:i/>
                <w:lang w:val="en-US"/>
              </w:rPr>
              <w:t>D</w:t>
            </w:r>
            <w:r>
              <w:rPr>
                <w:i/>
              </w:rPr>
              <w:t xml:space="preserve"> = 130 км/ч, Е = 150 км/ч)</w:t>
            </w:r>
          </w:p>
          <w:p w:rsidR="004374F9" w:rsidRDefault="004374F9">
            <w:pPr>
              <w:rPr>
                <w:i/>
              </w:rPr>
            </w:pPr>
          </w:p>
          <w:p w:rsidR="004374F9" w:rsidRDefault="008B7147" w:rsidP="008B7147">
            <w:r>
              <w:t>- Молодцы! Мы с вами убедились, что ключ (цена деления) универсален</w:t>
            </w:r>
            <w:r w:rsidR="00AC6232">
              <w:t xml:space="preserve"> для изученных приборов</w:t>
            </w:r>
            <w:r>
              <w:t>.</w:t>
            </w:r>
          </w:p>
          <w:p w:rsidR="008B7147" w:rsidRDefault="008B7147" w:rsidP="008B7147">
            <w:pPr>
              <w:rPr>
                <w:shd w:val="clear" w:color="auto" w:fill="FFFF00"/>
              </w:rPr>
            </w:pPr>
          </w:p>
        </w:tc>
      </w:tr>
      <w:tr w:rsidR="004374F9">
        <w:tc>
          <w:tcPr>
            <w:tcW w:w="0" w:type="auto"/>
            <w:shd w:val="clear" w:color="auto" w:fill="C6D9F1" w:themeFill="text2" w:themeFillTint="33"/>
          </w:tcPr>
          <w:p w:rsidR="004374F9" w:rsidRDefault="008B7147">
            <w:pPr>
              <w:widowControl w:val="0"/>
              <w:rPr>
                <w:b/>
                <w:color w:val="000000"/>
              </w:rPr>
            </w:pPr>
            <w:r>
              <w:rPr>
                <w:b/>
                <w:color w:val="1F497D" w:themeColor="text2"/>
              </w:rPr>
              <w:t>БЛОК 4. Подведение итогов, домашнее задание</w:t>
            </w:r>
          </w:p>
        </w:tc>
      </w:tr>
      <w:tr w:rsidR="004374F9">
        <w:tc>
          <w:tcPr>
            <w:tcW w:w="0" w:type="auto"/>
          </w:tcPr>
          <w:p w:rsidR="004374F9" w:rsidRDefault="008B7147">
            <w:pPr>
              <w:widowControl w:val="0"/>
              <w:rPr>
                <w:b/>
                <w:color w:val="000000"/>
              </w:rPr>
            </w:pPr>
            <w:r>
              <w:rPr>
                <w:b/>
                <w:color w:val="000000"/>
              </w:rPr>
              <w:t>Этап 4.1. Рефлексия</w:t>
            </w:r>
          </w:p>
        </w:tc>
      </w:tr>
      <w:tr w:rsidR="004374F9">
        <w:trPr>
          <w:trHeight w:val="1138"/>
        </w:trPr>
        <w:tc>
          <w:tcPr>
            <w:tcW w:w="0" w:type="auto"/>
          </w:tcPr>
          <w:p w:rsidR="004374F9" w:rsidRDefault="008B7147">
            <w:pPr>
              <w:spacing w:after="200"/>
              <w:contextualSpacing/>
              <w:rPr>
                <w:rFonts w:eastAsia="Calibri"/>
                <w:i/>
                <w:color w:val="000000"/>
              </w:rPr>
            </w:pPr>
            <w:r>
              <w:rPr>
                <w:rFonts w:eastAsia="Calibri"/>
                <w:color w:val="000000"/>
              </w:rPr>
              <w:t xml:space="preserve">- Мы рассмотрели много приборов. Что общего у всех? </w:t>
            </w:r>
            <w:r>
              <w:rPr>
                <w:rFonts w:eastAsia="Calibri"/>
                <w:i/>
                <w:color w:val="000000"/>
              </w:rPr>
              <w:t>(наличие шкалы)</w:t>
            </w:r>
          </w:p>
          <w:p w:rsidR="004374F9" w:rsidRDefault="008B7147">
            <w:pPr>
              <w:spacing w:after="200"/>
              <w:contextualSpacing/>
              <w:rPr>
                <w:rFonts w:eastAsia="Calibri"/>
                <w:i/>
                <w:color w:val="000000"/>
              </w:rPr>
            </w:pPr>
            <w:r>
              <w:rPr>
                <w:rFonts w:eastAsia="Calibri"/>
                <w:color w:val="000000"/>
              </w:rPr>
              <w:t xml:space="preserve">- Ключевые слова урока? </w:t>
            </w:r>
            <w:r>
              <w:rPr>
                <w:rFonts w:eastAsia="Calibri"/>
                <w:i/>
                <w:color w:val="000000"/>
              </w:rPr>
              <w:t>(шкала и цена деления)</w:t>
            </w:r>
          </w:p>
          <w:p w:rsidR="004374F9" w:rsidRDefault="008B7147">
            <w:pPr>
              <w:spacing w:after="200"/>
              <w:contextualSpacing/>
              <w:rPr>
                <w:rFonts w:eastAsia="Calibri"/>
                <w:color w:val="000000"/>
              </w:rPr>
            </w:pPr>
            <w:r>
              <w:rPr>
                <w:rFonts w:eastAsia="Calibri"/>
                <w:color w:val="000000"/>
              </w:rPr>
              <w:t>- Что такое шкала? (</w:t>
            </w:r>
            <w:r>
              <w:rPr>
                <w:i/>
              </w:rPr>
              <w:t>Деления и числа, с помощью которых определяют значения величин)</w:t>
            </w:r>
          </w:p>
          <w:p w:rsidR="004374F9" w:rsidRDefault="008B7147">
            <w:pPr>
              <w:spacing w:after="200"/>
              <w:contextualSpacing/>
              <w:rPr>
                <w:rFonts w:eastAsia="Calibri"/>
                <w:color w:val="000000"/>
              </w:rPr>
            </w:pPr>
            <w:r>
              <w:rPr>
                <w:rFonts w:eastAsia="Calibri"/>
                <w:color w:val="000000"/>
              </w:rPr>
              <w:t xml:space="preserve">- Что особенного у каждой шкалы? </w:t>
            </w:r>
            <w:r>
              <w:rPr>
                <w:rFonts w:eastAsia="Calibri"/>
                <w:i/>
                <w:color w:val="000000"/>
              </w:rPr>
              <w:t>(она имеет свою цену деления)</w:t>
            </w:r>
          </w:p>
          <w:p w:rsidR="004374F9" w:rsidRDefault="008B7147">
            <w:pPr>
              <w:widowControl w:val="0"/>
              <w:contextualSpacing/>
              <w:rPr>
                <w:rFonts w:eastAsia="Calibri"/>
                <w:color w:val="000000"/>
                <w:spacing w:val="-1"/>
                <w:shd w:val="clear" w:color="auto" w:fill="FFFFFF"/>
              </w:rPr>
            </w:pPr>
            <w:r>
              <w:rPr>
                <w:rFonts w:eastAsia="Calibri"/>
                <w:color w:val="000000"/>
                <w:spacing w:val="-1"/>
                <w:shd w:val="clear" w:color="auto" w:fill="FFFFFF"/>
              </w:rPr>
              <w:t>- Вы раскрыли главный секрет: чтобы прочитать любое показание, нужно сначала найти цену деления шкалы. Теперь вы сможете расшифровать данные с любого прибора.</w:t>
            </w:r>
          </w:p>
          <w:p w:rsidR="004374F9" w:rsidRPr="00D75DA3" w:rsidRDefault="00D75DA3">
            <w:pPr>
              <w:widowControl w:val="0"/>
              <w:contextualSpacing/>
              <w:rPr>
                <w:rFonts w:eastAsia="Calibri"/>
                <w:b/>
                <w:i/>
                <w:color w:val="000000"/>
                <w:spacing w:val="-1"/>
                <w:u w:val="single"/>
                <w:shd w:val="clear" w:color="auto" w:fill="FFFFFF"/>
              </w:rPr>
            </w:pPr>
            <w:r>
              <w:rPr>
                <w:rFonts w:eastAsia="Calibri"/>
                <w:color w:val="000000"/>
                <w:spacing w:val="-1"/>
                <w:shd w:val="clear" w:color="auto" w:fill="FFFFFF"/>
              </w:rPr>
              <w:t xml:space="preserve">     </w:t>
            </w:r>
            <w:r w:rsidRPr="00D75DA3">
              <w:rPr>
                <w:rFonts w:eastAsia="Calibri"/>
                <w:b/>
                <w:i/>
                <w:color w:val="000000"/>
                <w:spacing w:val="-1"/>
                <w:u w:val="single"/>
                <w:shd w:val="clear" w:color="auto" w:fill="FFFFFF"/>
              </w:rPr>
              <w:t>Слайд 17</w:t>
            </w:r>
          </w:p>
          <w:p w:rsidR="004374F9" w:rsidRDefault="008B7147">
            <w:pPr>
              <w:widowControl w:val="0"/>
              <w:contextualSpacing/>
              <w:rPr>
                <w:rFonts w:eastAsia="Calibri"/>
                <w:color w:val="000000"/>
                <w:spacing w:val="-1"/>
                <w:shd w:val="clear" w:color="auto" w:fill="FFFFFF"/>
              </w:rPr>
            </w:pPr>
            <w:r>
              <w:rPr>
                <w:rFonts w:eastAsia="Calibri"/>
                <w:color w:val="000000"/>
                <w:spacing w:val="-1"/>
                <w:shd w:val="clear" w:color="auto" w:fill="FFFFFF"/>
              </w:rPr>
              <w:t xml:space="preserve">- Перед вами «Шкала Успеха» Я предлагаю оценить свой уровень работы и понимания данной темы, сделав отметку на данной шкале. </w:t>
            </w:r>
          </w:p>
          <w:p w:rsidR="004374F9" w:rsidRDefault="004374F9">
            <w:pPr>
              <w:contextualSpacing/>
              <w:rPr>
                <w:rFonts w:eastAsia="Calibri"/>
                <w:color w:val="000000"/>
                <w:spacing w:val="-1"/>
                <w:shd w:val="clear" w:color="auto" w:fill="FFFFFF"/>
              </w:rPr>
            </w:pPr>
          </w:p>
          <w:p w:rsidR="004374F9" w:rsidRDefault="008B7147">
            <w:pPr>
              <w:contextualSpacing/>
              <w:rPr>
                <w:rFonts w:eastAsia="Calibri"/>
                <w:color w:val="000000"/>
                <w:spacing w:val="-1"/>
                <w:shd w:val="clear" w:color="auto" w:fill="FFFFFF"/>
              </w:rPr>
            </w:pPr>
            <w:r>
              <w:rPr>
                <w:rFonts w:eastAsia="Calibri"/>
                <w:color w:val="000000"/>
                <w:spacing w:val="-1"/>
                <w:shd w:val="clear" w:color="auto" w:fill="FFFFFF"/>
              </w:rPr>
              <w:t>4-5 – Я всё понял и могу объяснить товарищу.</w:t>
            </w:r>
          </w:p>
          <w:p w:rsidR="004374F9" w:rsidRDefault="008B7147">
            <w:pPr>
              <w:widowControl w:val="0"/>
              <w:contextualSpacing/>
            </w:pPr>
            <w:r>
              <w:t>3-4 – Я усвоил тему, но объяснить не могу.</w:t>
            </w:r>
          </w:p>
          <w:p w:rsidR="004374F9" w:rsidRDefault="008B7147">
            <w:pPr>
              <w:widowControl w:val="0"/>
              <w:contextualSpacing/>
            </w:pPr>
            <w:r>
              <w:t>Менее 3 - Эта тема для меня трудная.</w:t>
            </w:r>
          </w:p>
          <w:p w:rsidR="004374F9" w:rsidRDefault="004374F9">
            <w:pPr>
              <w:widowControl w:val="0"/>
            </w:pPr>
          </w:p>
        </w:tc>
      </w:tr>
      <w:tr w:rsidR="004374F9">
        <w:tc>
          <w:tcPr>
            <w:tcW w:w="0" w:type="auto"/>
          </w:tcPr>
          <w:p w:rsidR="004374F9" w:rsidRDefault="008B7147">
            <w:pPr>
              <w:widowControl w:val="0"/>
              <w:rPr>
                <w:b/>
                <w:color w:val="000000"/>
              </w:rPr>
            </w:pPr>
            <w:r>
              <w:rPr>
                <w:b/>
                <w:color w:val="000000"/>
              </w:rPr>
              <w:t>Этап 4.2.</w:t>
            </w:r>
            <w:r>
              <w:rPr>
                <w:color w:val="000000"/>
              </w:rPr>
              <w:t xml:space="preserve"> </w:t>
            </w:r>
            <w:r>
              <w:rPr>
                <w:b/>
                <w:color w:val="000000"/>
              </w:rPr>
              <w:t>Домашнее задание</w:t>
            </w:r>
          </w:p>
        </w:tc>
      </w:tr>
      <w:tr w:rsidR="004374F9">
        <w:trPr>
          <w:trHeight w:val="863"/>
        </w:trPr>
        <w:tc>
          <w:tcPr>
            <w:tcW w:w="0" w:type="auto"/>
          </w:tcPr>
          <w:p w:rsidR="004374F9" w:rsidRPr="00D75DA3" w:rsidRDefault="00D75DA3">
            <w:pPr>
              <w:widowControl w:val="0"/>
              <w:rPr>
                <w:b/>
                <w:i/>
                <w:color w:val="000000"/>
                <w:u w:val="single"/>
              </w:rPr>
            </w:pPr>
            <w:r>
              <w:rPr>
                <w:color w:val="000000"/>
              </w:rPr>
              <w:t xml:space="preserve">     </w:t>
            </w:r>
            <w:r w:rsidRPr="00D75DA3">
              <w:rPr>
                <w:b/>
                <w:i/>
                <w:color w:val="000000"/>
                <w:u w:val="single"/>
              </w:rPr>
              <w:t>Слайд 18</w:t>
            </w:r>
          </w:p>
          <w:p w:rsidR="004374F9" w:rsidRDefault="008B7147">
            <w:pPr>
              <w:widowControl w:val="0"/>
              <w:rPr>
                <w:rFonts w:eastAsia="Calibri"/>
                <w:color w:val="000000"/>
              </w:rPr>
            </w:pPr>
            <w:r>
              <w:rPr>
                <w:color w:val="000000"/>
              </w:rPr>
              <w:t xml:space="preserve">- Ваша задача – применить найденный ключ </w:t>
            </w:r>
            <w:r>
              <w:rPr>
                <w:rFonts w:eastAsia="Calibri"/>
                <w:color w:val="000000"/>
              </w:rPr>
              <w:t>«Нахождение цены деления» для расшифровки посланий в ТПО с. 58 № 4. Посмотрите, все ли понятно? (На какое задание в классе похоже?)</w:t>
            </w:r>
          </w:p>
          <w:p w:rsidR="004374F9" w:rsidRDefault="004374F9">
            <w:pPr>
              <w:widowControl w:val="0"/>
              <w:rPr>
                <w:color w:val="000000"/>
              </w:rPr>
            </w:pPr>
          </w:p>
        </w:tc>
      </w:tr>
    </w:tbl>
    <w:p w:rsidR="004374F9" w:rsidRDefault="004374F9" w:rsidP="008B7147">
      <w:pPr>
        <w:spacing w:after="200"/>
        <w:contextualSpacing/>
        <w:rPr>
          <w:color w:val="000000"/>
        </w:rPr>
      </w:pPr>
    </w:p>
    <w:p w:rsidR="002D4941" w:rsidRDefault="002D4941" w:rsidP="008B7147">
      <w:pPr>
        <w:spacing w:after="200"/>
        <w:contextualSpacing/>
        <w:rPr>
          <w:color w:val="000000"/>
        </w:rPr>
      </w:pPr>
    </w:p>
    <w:p w:rsidR="002D4941" w:rsidRDefault="002D4941" w:rsidP="008B7147">
      <w:pPr>
        <w:spacing w:after="200"/>
        <w:contextualSpacing/>
        <w:rPr>
          <w:color w:val="000000"/>
        </w:rPr>
      </w:pPr>
      <w:r>
        <w:rPr>
          <w:color w:val="000000"/>
        </w:rPr>
        <w:lastRenderedPageBreak/>
        <w:t xml:space="preserve">Приложение 1 </w:t>
      </w:r>
    </w:p>
    <w:p w:rsidR="002D4941" w:rsidRDefault="002D4941" w:rsidP="002D4941">
      <w:pPr>
        <w:spacing w:after="200"/>
        <w:contextualSpacing/>
        <w:jc w:val="center"/>
        <w:rPr>
          <w:color w:val="000000"/>
        </w:rPr>
      </w:pPr>
    </w:p>
    <w:tbl>
      <w:tblPr>
        <w:tblStyle w:val="afc"/>
        <w:tblW w:w="0" w:type="auto"/>
        <w:tblLook w:val="04A0" w:firstRow="1" w:lastRow="0" w:firstColumn="1" w:lastColumn="0" w:noHBand="0" w:noVBand="1"/>
      </w:tblPr>
      <w:tblGrid>
        <w:gridCol w:w="8755"/>
        <w:gridCol w:w="6031"/>
      </w:tblGrid>
      <w:tr w:rsidR="002D4941" w:rsidTr="002D4941">
        <w:trPr>
          <w:trHeight w:val="1596"/>
        </w:trPr>
        <w:tc>
          <w:tcPr>
            <w:tcW w:w="8755" w:type="dxa"/>
          </w:tcPr>
          <w:p w:rsidR="002D4941" w:rsidRDefault="002D4941" w:rsidP="002D4941">
            <w:pPr>
              <w:jc w:val="center"/>
              <w:rPr>
                <w:rFonts w:eastAsia="Calibri"/>
                <w:color w:val="000000"/>
              </w:rPr>
            </w:pPr>
            <w:r>
              <w:rPr>
                <w:rFonts w:eastAsia="Calibri"/>
                <w:color w:val="000000"/>
              </w:rPr>
              <w:t xml:space="preserve">Алгоритм </w:t>
            </w:r>
            <w:r>
              <w:rPr>
                <w:rFonts w:eastAsia="Calibri"/>
                <w:b/>
                <w:i/>
                <w:color w:val="000000"/>
                <w:u w:val="single"/>
              </w:rPr>
              <w:t>«Нахождение цены деления»</w:t>
            </w:r>
          </w:p>
          <w:p w:rsidR="002D4941" w:rsidRDefault="002D4941" w:rsidP="002D4941">
            <w:pPr>
              <w:jc w:val="both"/>
              <w:rPr>
                <w:rFonts w:eastAsia="Calibri"/>
                <w:color w:val="000000"/>
              </w:rPr>
            </w:pPr>
          </w:p>
          <w:p w:rsidR="002D4941" w:rsidRDefault="002D4941" w:rsidP="002D4941">
            <w:pPr>
              <w:jc w:val="both"/>
              <w:rPr>
                <w:rFonts w:eastAsia="Calibri"/>
                <w:color w:val="000000"/>
              </w:rPr>
            </w:pPr>
          </w:p>
          <w:p w:rsidR="002D4941" w:rsidRDefault="002D4941" w:rsidP="002D4941">
            <w:pPr>
              <w:spacing w:line="360" w:lineRule="auto"/>
              <w:jc w:val="both"/>
              <w:rPr>
                <w:rFonts w:eastAsia="Calibri"/>
                <w:color w:val="000000"/>
              </w:rPr>
            </w:pPr>
            <w:r>
              <w:rPr>
                <w:rFonts w:eastAsia="Calibri"/>
                <w:color w:val="000000"/>
              </w:rPr>
              <w:t xml:space="preserve">1. Найди на шкале __________________ деления, под которыми стоят _______. </w:t>
            </w:r>
          </w:p>
          <w:p w:rsidR="002D4941" w:rsidRDefault="002D4941" w:rsidP="002D4941">
            <w:pPr>
              <w:spacing w:line="360" w:lineRule="auto"/>
              <w:jc w:val="both"/>
              <w:rPr>
                <w:rFonts w:eastAsia="Calibri"/>
                <w:color w:val="000000"/>
              </w:rPr>
            </w:pPr>
            <w:r>
              <w:rPr>
                <w:rFonts w:eastAsia="Calibri"/>
                <w:color w:val="000000"/>
              </w:rPr>
              <w:t>2. Вычисли _________ между числами.</w:t>
            </w:r>
          </w:p>
          <w:p w:rsidR="002D4941" w:rsidRDefault="002D4941" w:rsidP="002D4941">
            <w:pPr>
              <w:spacing w:line="360" w:lineRule="auto"/>
              <w:jc w:val="both"/>
              <w:rPr>
                <w:rFonts w:eastAsia="Calibri"/>
                <w:color w:val="000000"/>
              </w:rPr>
            </w:pPr>
            <w:r>
              <w:rPr>
                <w:rFonts w:eastAsia="Calibri"/>
                <w:color w:val="000000"/>
              </w:rPr>
              <w:t xml:space="preserve">3. Определи _______________________________ между этими числами. </w:t>
            </w:r>
          </w:p>
          <w:p w:rsidR="002D4941" w:rsidRDefault="002D4941" w:rsidP="002D4941">
            <w:pPr>
              <w:spacing w:line="360" w:lineRule="auto"/>
              <w:jc w:val="both"/>
              <w:rPr>
                <w:rFonts w:eastAsia="Calibri"/>
                <w:color w:val="000000"/>
              </w:rPr>
            </w:pPr>
            <w:r>
              <w:rPr>
                <w:rFonts w:eastAsia="Calibri"/>
                <w:color w:val="000000"/>
              </w:rPr>
              <w:t xml:space="preserve">4. ____________ разность на количество делений. </w:t>
            </w:r>
          </w:p>
          <w:p w:rsidR="002D4941" w:rsidRDefault="002D4941" w:rsidP="002D4941">
            <w:pPr>
              <w:spacing w:after="200" w:line="360" w:lineRule="auto"/>
              <w:contextualSpacing/>
              <w:rPr>
                <w:color w:val="000000"/>
              </w:rPr>
            </w:pPr>
            <w:r>
              <w:rPr>
                <w:rFonts w:eastAsia="Calibri"/>
                <w:color w:val="000000"/>
              </w:rPr>
              <w:t>5. Цена деления шкалы - _____________________________.</w:t>
            </w:r>
          </w:p>
        </w:tc>
        <w:tc>
          <w:tcPr>
            <w:tcW w:w="6031" w:type="dxa"/>
          </w:tcPr>
          <w:p w:rsidR="002D4941" w:rsidRDefault="002D4941" w:rsidP="002D4941">
            <w:pPr>
              <w:jc w:val="center"/>
              <w:rPr>
                <w:rFonts w:eastAsia="Calibri"/>
                <w:b/>
                <w:u w:val="single"/>
              </w:rPr>
            </w:pPr>
            <w:r w:rsidRPr="002D4941">
              <w:rPr>
                <w:rFonts w:eastAsia="Calibri"/>
                <w:b/>
                <w:u w:val="single"/>
              </w:rPr>
              <w:t>Формулу нахождения цены деления шкалы</w:t>
            </w:r>
          </w:p>
          <w:p w:rsidR="002D4941" w:rsidRDefault="002D4941" w:rsidP="002D4941">
            <w:pPr>
              <w:jc w:val="center"/>
              <w:rPr>
                <w:rFonts w:eastAsia="Calibri"/>
                <w:b/>
                <w:u w:val="single"/>
              </w:rPr>
            </w:pPr>
          </w:p>
          <w:p w:rsidR="002D4941" w:rsidRDefault="002D4941" w:rsidP="002D4941">
            <w:pPr>
              <w:jc w:val="center"/>
              <w:rPr>
                <w:rFonts w:eastAsia="Calibri"/>
                <w:b/>
                <w:u w:val="single"/>
              </w:rPr>
            </w:pPr>
          </w:p>
          <w:p w:rsidR="002D4941" w:rsidRDefault="002D4941" w:rsidP="002D4941">
            <w:pPr>
              <w:jc w:val="center"/>
              <w:rPr>
                <w:rFonts w:eastAsia="Calibri"/>
                <w:b/>
                <w:u w:val="single"/>
              </w:rPr>
            </w:pPr>
            <w:r w:rsidRPr="002D4941">
              <w:rPr>
                <w:rFonts w:eastAsia="Calibri"/>
              </w:rPr>
              <w:t>Ц.</w:t>
            </w:r>
            <w:r>
              <w:rPr>
                <w:rFonts w:eastAsia="Calibri"/>
              </w:rPr>
              <w:t>д</w:t>
            </w:r>
            <w:r w:rsidRPr="002D4941">
              <w:rPr>
                <w:rFonts w:eastAsia="Calibri"/>
              </w:rPr>
              <w:t>.</w:t>
            </w:r>
            <w:r w:rsidRPr="002D4941">
              <w:rPr>
                <w:rFonts w:eastAsia="Calibri"/>
                <w:b/>
              </w:rPr>
              <w:t xml:space="preserve"> = </w:t>
            </w:r>
            <w:r>
              <w:rPr>
                <w:rFonts w:eastAsia="Calibri"/>
                <w:b/>
                <w:u w:val="single"/>
              </w:rPr>
              <w:t>____________________</w:t>
            </w:r>
          </w:p>
          <w:p w:rsidR="002D4941" w:rsidRDefault="002D4941" w:rsidP="002D4941">
            <w:pPr>
              <w:jc w:val="center"/>
              <w:rPr>
                <w:rFonts w:eastAsia="Calibri"/>
                <w:b/>
                <w:u w:val="single"/>
              </w:rPr>
            </w:pPr>
          </w:p>
          <w:p w:rsidR="002D4941" w:rsidRDefault="002D4941" w:rsidP="002D4941">
            <w:pPr>
              <w:spacing w:line="360" w:lineRule="auto"/>
              <w:jc w:val="center"/>
              <w:rPr>
                <w:rFonts w:eastAsia="Calibri"/>
              </w:rPr>
            </w:pPr>
          </w:p>
          <w:p w:rsidR="002D4941" w:rsidRDefault="002D4941" w:rsidP="002D4941">
            <w:pPr>
              <w:spacing w:line="360" w:lineRule="auto"/>
              <w:jc w:val="center"/>
              <w:rPr>
                <w:rFonts w:eastAsia="Calibri"/>
              </w:rPr>
            </w:pPr>
            <w:r>
              <w:rPr>
                <w:rFonts w:eastAsia="Calibri"/>
              </w:rPr>
              <w:t>где a и b – ближайшие числа на шкале,</w:t>
            </w:r>
          </w:p>
          <w:p w:rsidR="002D4941" w:rsidRPr="002D4941" w:rsidRDefault="002D4941" w:rsidP="002D4941">
            <w:pPr>
              <w:spacing w:line="360" w:lineRule="auto"/>
              <w:jc w:val="center"/>
              <w:rPr>
                <w:rFonts w:eastAsia="Calibri"/>
                <w:b/>
                <w:color w:val="000000"/>
                <w:u w:val="single"/>
              </w:rPr>
            </w:pPr>
            <w:r>
              <w:rPr>
                <w:rFonts w:eastAsia="Calibri"/>
              </w:rPr>
              <w:t xml:space="preserve"> n – количество делений между ними</w:t>
            </w:r>
          </w:p>
        </w:tc>
      </w:tr>
    </w:tbl>
    <w:p w:rsidR="002D4941" w:rsidRDefault="002D4941" w:rsidP="008B7147">
      <w:pPr>
        <w:spacing w:after="200"/>
        <w:contextualSpacing/>
        <w:rPr>
          <w:color w:val="000000"/>
        </w:rPr>
      </w:pPr>
    </w:p>
    <w:sectPr w:rsidR="002D4941">
      <w:headerReference w:type="default" r:id="rId9"/>
      <w:footerReference w:type="default" r:id="rId10"/>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B7E" w:rsidRDefault="005A3B7E">
      <w:r>
        <w:separator/>
      </w:r>
    </w:p>
  </w:endnote>
  <w:endnote w:type="continuationSeparator" w:id="0">
    <w:p w:rsidR="005A3B7E" w:rsidRDefault="005A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DejaVu Sans">
    <w:altName w:val="Segoe Print"/>
    <w:charset w:val="00"/>
    <w:family w:val="auto"/>
    <w:pitch w:val="default"/>
  </w:font>
  <w:font w:name="Liberation Sans">
    <w:altName w:val="Aria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622180"/>
      <w:docPartObj>
        <w:docPartGallery w:val="AutoText"/>
      </w:docPartObj>
    </w:sdtPr>
    <w:sdtEndPr/>
    <w:sdtContent>
      <w:p w:rsidR="008B7147" w:rsidRDefault="008B7147">
        <w:pPr>
          <w:pStyle w:val="af7"/>
          <w:jc w:val="right"/>
        </w:pPr>
        <w:r>
          <w:fldChar w:fldCharType="begin"/>
        </w:r>
        <w:r>
          <w:instrText>PAGE   \* MERGEFORMAT</w:instrText>
        </w:r>
        <w:r>
          <w:fldChar w:fldCharType="separate"/>
        </w:r>
        <w:r w:rsidR="00411A75">
          <w:rPr>
            <w:noProof/>
          </w:rPr>
          <w:t>8</w:t>
        </w:r>
        <w:r>
          <w:fldChar w:fldCharType="end"/>
        </w:r>
      </w:p>
    </w:sdtContent>
  </w:sdt>
  <w:p w:rsidR="008B7147" w:rsidRDefault="008B7147">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B7E" w:rsidRDefault="005A3B7E">
      <w:r>
        <w:separator/>
      </w:r>
    </w:p>
  </w:footnote>
  <w:footnote w:type="continuationSeparator" w:id="0">
    <w:p w:rsidR="005A3B7E" w:rsidRDefault="005A3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147" w:rsidRDefault="008B7147">
    <w:pPr>
      <w:pStyle w:val="af2"/>
      <w:jc w:val="right"/>
    </w:pPr>
  </w:p>
  <w:p w:rsidR="008B7147" w:rsidRDefault="008B7147">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D23"/>
    <w:rsid w:val="00011904"/>
    <w:rsid w:val="0003691B"/>
    <w:rsid w:val="00052DA3"/>
    <w:rsid w:val="000604C9"/>
    <w:rsid w:val="00063AD6"/>
    <w:rsid w:val="000A65E2"/>
    <w:rsid w:val="000B109A"/>
    <w:rsid w:val="000C6858"/>
    <w:rsid w:val="000F201F"/>
    <w:rsid w:val="000F4D4D"/>
    <w:rsid w:val="000F6D66"/>
    <w:rsid w:val="00111F20"/>
    <w:rsid w:val="00125AF6"/>
    <w:rsid w:val="00166A6E"/>
    <w:rsid w:val="00171F87"/>
    <w:rsid w:val="00182870"/>
    <w:rsid w:val="00183C40"/>
    <w:rsid w:val="00187F45"/>
    <w:rsid w:val="001A23CB"/>
    <w:rsid w:val="001A5D2E"/>
    <w:rsid w:val="001C3149"/>
    <w:rsid w:val="001C4615"/>
    <w:rsid w:val="001F4466"/>
    <w:rsid w:val="0020590A"/>
    <w:rsid w:val="0022382C"/>
    <w:rsid w:val="00264DB2"/>
    <w:rsid w:val="002C3D09"/>
    <w:rsid w:val="002D4941"/>
    <w:rsid w:val="003141C8"/>
    <w:rsid w:val="00356438"/>
    <w:rsid w:val="00356E35"/>
    <w:rsid w:val="00376D4C"/>
    <w:rsid w:val="00377B1D"/>
    <w:rsid w:val="003D6883"/>
    <w:rsid w:val="003E2949"/>
    <w:rsid w:val="003E3C7B"/>
    <w:rsid w:val="003E5129"/>
    <w:rsid w:val="003F1083"/>
    <w:rsid w:val="00403B41"/>
    <w:rsid w:val="00411A75"/>
    <w:rsid w:val="00415CE6"/>
    <w:rsid w:val="00420141"/>
    <w:rsid w:val="004374F9"/>
    <w:rsid w:val="00455A34"/>
    <w:rsid w:val="00496233"/>
    <w:rsid w:val="004C6A6C"/>
    <w:rsid w:val="004D3B14"/>
    <w:rsid w:val="00512203"/>
    <w:rsid w:val="005123AF"/>
    <w:rsid w:val="00524153"/>
    <w:rsid w:val="00527344"/>
    <w:rsid w:val="00542189"/>
    <w:rsid w:val="0054377C"/>
    <w:rsid w:val="005501C9"/>
    <w:rsid w:val="00571D23"/>
    <w:rsid w:val="00571E8D"/>
    <w:rsid w:val="00575DCB"/>
    <w:rsid w:val="00593125"/>
    <w:rsid w:val="00593D8B"/>
    <w:rsid w:val="005956A7"/>
    <w:rsid w:val="005A14FB"/>
    <w:rsid w:val="005A3B7E"/>
    <w:rsid w:val="005A67FB"/>
    <w:rsid w:val="005B4D3F"/>
    <w:rsid w:val="005C19F9"/>
    <w:rsid w:val="005C64CB"/>
    <w:rsid w:val="005E4ABF"/>
    <w:rsid w:val="00601C76"/>
    <w:rsid w:val="006360DF"/>
    <w:rsid w:val="00650CB5"/>
    <w:rsid w:val="006727D9"/>
    <w:rsid w:val="00674331"/>
    <w:rsid w:val="00685C5D"/>
    <w:rsid w:val="0069779A"/>
    <w:rsid w:val="006B489E"/>
    <w:rsid w:val="006D4ACB"/>
    <w:rsid w:val="006E0686"/>
    <w:rsid w:val="006E1E10"/>
    <w:rsid w:val="006E321B"/>
    <w:rsid w:val="00721448"/>
    <w:rsid w:val="0072189C"/>
    <w:rsid w:val="00724683"/>
    <w:rsid w:val="00734D31"/>
    <w:rsid w:val="00736899"/>
    <w:rsid w:val="007368D0"/>
    <w:rsid w:val="007472D6"/>
    <w:rsid w:val="00790BF2"/>
    <w:rsid w:val="007E3DF8"/>
    <w:rsid w:val="00805F12"/>
    <w:rsid w:val="00821680"/>
    <w:rsid w:val="00825CDD"/>
    <w:rsid w:val="00883B38"/>
    <w:rsid w:val="008902FB"/>
    <w:rsid w:val="00891546"/>
    <w:rsid w:val="008A194F"/>
    <w:rsid w:val="008A703B"/>
    <w:rsid w:val="008A72F4"/>
    <w:rsid w:val="008B4F1B"/>
    <w:rsid w:val="008B7147"/>
    <w:rsid w:val="00915103"/>
    <w:rsid w:val="00927F40"/>
    <w:rsid w:val="009365C0"/>
    <w:rsid w:val="009415BE"/>
    <w:rsid w:val="00944AA1"/>
    <w:rsid w:val="00964CCE"/>
    <w:rsid w:val="00967BBE"/>
    <w:rsid w:val="0098116C"/>
    <w:rsid w:val="0099085A"/>
    <w:rsid w:val="009B5DAC"/>
    <w:rsid w:val="009E0D47"/>
    <w:rsid w:val="009F49A1"/>
    <w:rsid w:val="00A228C6"/>
    <w:rsid w:val="00A4190B"/>
    <w:rsid w:val="00A46B7A"/>
    <w:rsid w:val="00A81162"/>
    <w:rsid w:val="00A87CFF"/>
    <w:rsid w:val="00AB0DC2"/>
    <w:rsid w:val="00AB39E7"/>
    <w:rsid w:val="00AC01B6"/>
    <w:rsid w:val="00AC6232"/>
    <w:rsid w:val="00AD5E8F"/>
    <w:rsid w:val="00AE0A9F"/>
    <w:rsid w:val="00B019D9"/>
    <w:rsid w:val="00B1114F"/>
    <w:rsid w:val="00B33DEC"/>
    <w:rsid w:val="00B516B1"/>
    <w:rsid w:val="00B54977"/>
    <w:rsid w:val="00B72779"/>
    <w:rsid w:val="00B80A71"/>
    <w:rsid w:val="00B83847"/>
    <w:rsid w:val="00B840B2"/>
    <w:rsid w:val="00B95726"/>
    <w:rsid w:val="00B97D14"/>
    <w:rsid w:val="00BB7B75"/>
    <w:rsid w:val="00BC1946"/>
    <w:rsid w:val="00BC7524"/>
    <w:rsid w:val="00BD5C05"/>
    <w:rsid w:val="00BF2F8C"/>
    <w:rsid w:val="00BF43E8"/>
    <w:rsid w:val="00C2263A"/>
    <w:rsid w:val="00C276E4"/>
    <w:rsid w:val="00C32CD0"/>
    <w:rsid w:val="00C55809"/>
    <w:rsid w:val="00C60E84"/>
    <w:rsid w:val="00C80CBE"/>
    <w:rsid w:val="00C86FE4"/>
    <w:rsid w:val="00C90C43"/>
    <w:rsid w:val="00CB144A"/>
    <w:rsid w:val="00CC7F68"/>
    <w:rsid w:val="00CD098A"/>
    <w:rsid w:val="00CE6E08"/>
    <w:rsid w:val="00CF60DF"/>
    <w:rsid w:val="00CF6BCA"/>
    <w:rsid w:val="00D03652"/>
    <w:rsid w:val="00D075AF"/>
    <w:rsid w:val="00D1085B"/>
    <w:rsid w:val="00D13C08"/>
    <w:rsid w:val="00D14F28"/>
    <w:rsid w:val="00D164B5"/>
    <w:rsid w:val="00D50DE1"/>
    <w:rsid w:val="00D5768A"/>
    <w:rsid w:val="00D6523D"/>
    <w:rsid w:val="00D7217B"/>
    <w:rsid w:val="00D75DA3"/>
    <w:rsid w:val="00D91CA7"/>
    <w:rsid w:val="00DD3C25"/>
    <w:rsid w:val="00DF2787"/>
    <w:rsid w:val="00DF72DC"/>
    <w:rsid w:val="00E07F72"/>
    <w:rsid w:val="00E15E37"/>
    <w:rsid w:val="00E22C44"/>
    <w:rsid w:val="00E85162"/>
    <w:rsid w:val="00EC35B2"/>
    <w:rsid w:val="00EC427B"/>
    <w:rsid w:val="00EE0700"/>
    <w:rsid w:val="00F02FEE"/>
    <w:rsid w:val="00F0320B"/>
    <w:rsid w:val="00F11D63"/>
    <w:rsid w:val="00F407E9"/>
    <w:rsid w:val="00F51D13"/>
    <w:rsid w:val="00F55221"/>
    <w:rsid w:val="00F7153A"/>
    <w:rsid w:val="00F87A0C"/>
    <w:rsid w:val="00FB5935"/>
    <w:rsid w:val="00FD01A6"/>
    <w:rsid w:val="00FF3CBC"/>
    <w:rsid w:val="00FF4CE3"/>
    <w:rsid w:val="1A191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qFormat="1"/>
    <w:lsdException w:name="Normal Indent" w:uiPriority="0"/>
    <w:lsdException w:name="footnote text" w:qFormat="1"/>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semiHidden="0" w:qFormat="1"/>
    <w:lsdException w:name="envelope address" w:uiPriority="0"/>
    <w:lsdException w:name="envelope return" w:uiPriority="0"/>
    <w:lsdException w:name="footnote reference" w:qFormat="1"/>
    <w:lsdException w:name="annotation reference" w:qFormat="1"/>
    <w:lsdException w:name="line number" w:uiPriority="0"/>
    <w:lsdException w:name="page number" w:uiPriority="0"/>
    <w:lsdException w:name="endnote reference" w:qFormat="1"/>
    <w:lsdException w:name="endnote text" w:qFormat="1"/>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semiHidden="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qFormat="1"/>
    <w:lsdException w:name="annotation subject"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qFormat="1"/>
    <w:lsdException w:name="Table Grid" w:semiHidden="0" w:uiPriority="59" w:unhideWhenUsed="0" w:qFormat="1"/>
    <w:lsdException w:name="Table Theme" w:uiPriority="0"/>
    <w:lsdException w:name="No Spacing" w:semiHidden="0" w:uiPriority="1"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link w:val="10"/>
    <w:uiPriority w:val="9"/>
    <w:qFormat/>
    <w:pPr>
      <w:spacing w:before="100" w:beforeAutospacing="1" w:after="100" w:afterAutospacing="1"/>
      <w:outlineLvl w:val="0"/>
    </w:pPr>
    <w:rPr>
      <w:b/>
      <w:bCs/>
      <w:sz w:val="48"/>
      <w:szCs w:val="48"/>
    </w:rPr>
  </w:style>
  <w:style w:type="paragraph" w:styleId="2">
    <w:name w:val="heading 2"/>
    <w:basedOn w:val="a"/>
    <w:next w:val="a"/>
    <w:link w:val="20"/>
    <w:uiPriority w:val="9"/>
    <w:semiHidden/>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qFormat/>
    <w:rPr>
      <w:vertAlign w:val="superscript"/>
    </w:rPr>
  </w:style>
  <w:style w:type="character" w:styleId="a4">
    <w:name w:val="annotation reference"/>
    <w:basedOn w:val="a0"/>
    <w:uiPriority w:val="99"/>
    <w:semiHidden/>
    <w:unhideWhenUsed/>
    <w:qFormat/>
    <w:rPr>
      <w:sz w:val="16"/>
      <w:szCs w:val="16"/>
    </w:rPr>
  </w:style>
  <w:style w:type="character" w:styleId="a5">
    <w:name w:val="endnote reference"/>
    <w:basedOn w:val="a0"/>
    <w:uiPriority w:val="99"/>
    <w:semiHidden/>
    <w:unhideWhenUsed/>
    <w:qFormat/>
    <w:rPr>
      <w:vertAlign w:val="superscript"/>
    </w:rPr>
  </w:style>
  <w:style w:type="character" w:styleId="a6">
    <w:name w:val="Hyperlink"/>
    <w:basedOn w:val="a0"/>
    <w:uiPriority w:val="99"/>
    <w:unhideWhenUsed/>
    <w:qFormat/>
    <w:rPr>
      <w:color w:val="0000FF" w:themeColor="hyperlink"/>
      <w:u w:val="single"/>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endnote text"/>
    <w:basedOn w:val="a"/>
    <w:link w:val="aa"/>
    <w:uiPriority w:val="99"/>
    <w:semiHidden/>
    <w:unhideWhenUsed/>
    <w:qFormat/>
    <w:rPr>
      <w:sz w:val="20"/>
    </w:rPr>
  </w:style>
  <w:style w:type="paragraph" w:styleId="ab">
    <w:name w:val="caption"/>
    <w:basedOn w:val="a"/>
    <w:next w:val="a"/>
    <w:uiPriority w:val="35"/>
    <w:semiHidden/>
    <w:unhideWhenUsed/>
    <w:qFormat/>
    <w:pPr>
      <w:spacing w:line="276" w:lineRule="auto"/>
    </w:pPr>
    <w:rPr>
      <w:b/>
      <w:bCs/>
      <w:color w:val="4F81BD" w:themeColor="accent1"/>
      <w:sz w:val="18"/>
      <w:szCs w:val="18"/>
    </w:rPr>
  </w:style>
  <w:style w:type="paragraph" w:styleId="ac">
    <w:name w:val="annotation text"/>
    <w:basedOn w:val="a"/>
    <w:link w:val="ad"/>
    <w:uiPriority w:val="99"/>
    <w:unhideWhenUsed/>
    <w:qFormat/>
    <w:rPr>
      <w:sz w:val="20"/>
      <w:szCs w:val="20"/>
    </w:rPr>
  </w:style>
  <w:style w:type="paragraph" w:styleId="ae">
    <w:name w:val="annotation subject"/>
    <w:basedOn w:val="ac"/>
    <w:next w:val="ac"/>
    <w:link w:val="af"/>
    <w:uiPriority w:val="99"/>
    <w:semiHidden/>
    <w:unhideWhenUsed/>
    <w:qFormat/>
    <w:rPr>
      <w:b/>
      <w:bCs/>
    </w:rPr>
  </w:style>
  <w:style w:type="paragraph" w:styleId="af0">
    <w:name w:val="footnote text"/>
    <w:basedOn w:val="a"/>
    <w:link w:val="af1"/>
    <w:uiPriority w:val="99"/>
    <w:semiHidden/>
    <w:unhideWhenUsed/>
    <w:qFormat/>
    <w:rPr>
      <w:sz w:val="20"/>
      <w:szCs w:val="20"/>
    </w:rPr>
  </w:style>
  <w:style w:type="paragraph" w:styleId="81">
    <w:name w:val="toc 8"/>
    <w:basedOn w:val="a"/>
    <w:next w:val="a"/>
    <w:uiPriority w:val="39"/>
    <w:unhideWhenUsed/>
    <w:pPr>
      <w:spacing w:after="57"/>
      <w:ind w:left="1984"/>
    </w:pPr>
  </w:style>
  <w:style w:type="paragraph" w:styleId="af2">
    <w:name w:val="header"/>
    <w:basedOn w:val="a"/>
    <w:link w:val="af3"/>
    <w:uiPriority w:val="99"/>
    <w:unhideWhenUsed/>
    <w:qFormat/>
    <w:pPr>
      <w:tabs>
        <w:tab w:val="center" w:pos="4677"/>
        <w:tab w:val="right" w:pos="9355"/>
      </w:tabs>
    </w:pPr>
  </w:style>
  <w:style w:type="paragraph" w:styleId="91">
    <w:name w:val="toc 9"/>
    <w:basedOn w:val="a"/>
    <w:next w:val="a"/>
    <w:uiPriority w:val="39"/>
    <w:unhideWhenUsed/>
    <w:qFormat/>
    <w:pPr>
      <w:spacing w:after="57"/>
      <w:ind w:left="2268"/>
    </w:pPr>
  </w:style>
  <w:style w:type="paragraph" w:styleId="71">
    <w:name w:val="toc 7"/>
    <w:basedOn w:val="a"/>
    <w:next w:val="a"/>
    <w:uiPriority w:val="39"/>
    <w:unhideWhenUsed/>
    <w:pPr>
      <w:spacing w:after="57"/>
      <w:ind w:left="1701"/>
    </w:pPr>
  </w:style>
  <w:style w:type="paragraph" w:styleId="11">
    <w:name w:val="toc 1"/>
    <w:basedOn w:val="a"/>
    <w:next w:val="a"/>
    <w:uiPriority w:val="39"/>
    <w:unhideWhenUsed/>
    <w:pPr>
      <w:spacing w:after="57"/>
    </w:pPr>
  </w:style>
  <w:style w:type="paragraph" w:styleId="61">
    <w:name w:val="toc 6"/>
    <w:basedOn w:val="a"/>
    <w:next w:val="a"/>
    <w:uiPriority w:val="39"/>
    <w:unhideWhenUsed/>
    <w:pPr>
      <w:spacing w:after="57"/>
      <w:ind w:left="1417"/>
    </w:pPr>
  </w:style>
  <w:style w:type="paragraph" w:styleId="af4">
    <w:name w:val="table of figures"/>
    <w:basedOn w:val="a"/>
    <w:next w:val="a"/>
    <w:uiPriority w:val="99"/>
    <w:unhideWhenUsed/>
    <w:qFormat/>
  </w:style>
  <w:style w:type="paragraph" w:styleId="31">
    <w:name w:val="toc 3"/>
    <w:basedOn w:val="a"/>
    <w:next w:val="a"/>
    <w:uiPriority w:val="39"/>
    <w:unhideWhenUsed/>
    <w:pPr>
      <w:spacing w:after="57"/>
      <w:ind w:left="567"/>
    </w:pPr>
  </w:style>
  <w:style w:type="paragraph" w:styleId="21">
    <w:name w:val="toc 2"/>
    <w:basedOn w:val="a"/>
    <w:next w:val="a"/>
    <w:uiPriority w:val="39"/>
    <w:unhideWhenUsed/>
    <w:pPr>
      <w:spacing w:after="57"/>
      <w:ind w:left="283"/>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af5">
    <w:name w:val="Title"/>
    <w:basedOn w:val="a"/>
    <w:next w:val="a"/>
    <w:link w:val="af6"/>
    <w:uiPriority w:val="10"/>
    <w:qFormat/>
    <w:pPr>
      <w:spacing w:before="300" w:after="200"/>
      <w:contextualSpacing/>
    </w:pPr>
    <w:rPr>
      <w:sz w:val="48"/>
      <w:szCs w:val="48"/>
    </w:rPr>
  </w:style>
  <w:style w:type="paragraph" w:styleId="af7">
    <w:name w:val="footer"/>
    <w:basedOn w:val="a"/>
    <w:link w:val="af8"/>
    <w:uiPriority w:val="99"/>
    <w:unhideWhenUsed/>
    <w:qFormat/>
    <w:pPr>
      <w:tabs>
        <w:tab w:val="center" w:pos="4677"/>
        <w:tab w:val="right" w:pos="9355"/>
      </w:tabs>
    </w:pPr>
  </w:style>
  <w:style w:type="paragraph" w:styleId="af9">
    <w:name w:val="Normal (Web)"/>
    <w:basedOn w:val="a"/>
    <w:uiPriority w:val="99"/>
    <w:semiHidden/>
    <w:unhideWhenUsed/>
    <w:qFormat/>
    <w:pPr>
      <w:spacing w:before="100" w:beforeAutospacing="1" w:after="100" w:afterAutospacing="1"/>
    </w:pPr>
  </w:style>
  <w:style w:type="paragraph" w:styleId="afa">
    <w:name w:val="Subtitle"/>
    <w:basedOn w:val="a"/>
    <w:next w:val="a"/>
    <w:link w:val="afb"/>
    <w:uiPriority w:val="11"/>
    <w:qFormat/>
    <w:pPr>
      <w:spacing w:before="200" w:after="200"/>
    </w:pPr>
  </w:style>
  <w:style w:type="table" w:styleId="afc">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
    <w:name w:val="Интернет-ссылка"/>
    <w:basedOn w:val="a0"/>
    <w:uiPriority w:val="99"/>
    <w:unhideWhenUsed/>
    <w:qFormat/>
    <w:rPr>
      <w:color w:val="0000FF" w:themeColor="hyperlink"/>
      <w:u w:val="single"/>
    </w:rPr>
  </w:style>
  <w:style w:type="table" w:customStyle="1" w:styleId="-11">
    <w:name w:val="Таблица-сетка 1 светлая1"/>
    <w:basedOn w:val="a1"/>
    <w:uiPriority w:val="99"/>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110">
    <w:name w:val="Список-таблица 1 светлая1"/>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21">
    <w:name w:val="Таблица-сетка 21"/>
    <w:basedOn w:val="a1"/>
    <w:uiPriority w:val="99"/>
    <w:qFormat/>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FFFFFF"/>
      </w:tcPr>
    </w:tblStylePr>
    <w:tblStylePr w:type="lastRow">
      <w:rPr>
        <w:b/>
        <w:color w:val="404040"/>
      </w:rPr>
      <w:tblPr/>
      <w:tcPr>
        <w:tcBorders>
          <w:top w:val="single" w:sz="4" w:space="0" w:color="6A6A6A" w:themeColor="text1" w:themeTint="95"/>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210">
    <w:name w:val="Список-таблица 21"/>
    <w:basedOn w:val="a1"/>
    <w:uiPriority w:val="99"/>
    <w:qFormat/>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31">
    <w:name w:val="Таблица-сетка 31"/>
    <w:basedOn w:val="a1"/>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310">
    <w:name w:val="Список-таблица 31"/>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
    <w:name w:val="Таблица-сетка 41"/>
    <w:basedOn w:val="a1"/>
    <w:uiPriority w:val="59"/>
    <w:qFormat/>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410">
    <w:name w:val="Список-таблица 41"/>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51">
    <w:name w:val="Таблица-сетка 5 темная1"/>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510">
    <w:name w:val="Список-таблица 5 темная1"/>
    <w:basedOn w:val="a1"/>
    <w:uiPriority w:val="99"/>
    <w:qFormat/>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61">
    <w:name w:val="Таблица-сетка 6 цветная1"/>
    <w:basedOn w:val="a1"/>
    <w:uiPriority w:val="99"/>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FFFFFF" w:fill="CBCBCB" w:themeFill="text1" w:themeFillTint="34"/>
      </w:tcPr>
    </w:tblStylePr>
    <w:tblStylePr w:type="band1Horz">
      <w:rPr>
        <w:rFonts w:ascii="Arial" w:hAnsi="Arial"/>
        <w:color w:val="7F7F7F" w:themeColor="text1" w:themeTint="80"/>
        <w:sz w:val="22"/>
      </w:rPr>
      <w:tblPr/>
      <w:tcPr>
        <w:shd w:val="clear" w:color="FFFFFF" w:fill="CBCBCB" w:themeFill="text1" w:themeFillTint="34"/>
      </w:tcPr>
    </w:tblStylePr>
    <w:tblStylePr w:type="band2Horz">
      <w:rPr>
        <w:rFonts w:ascii="Arial" w:hAnsi="Arial"/>
        <w:color w:val="7F7F7F" w:themeColor="text1" w:themeTint="80"/>
        <w:sz w:val="22"/>
      </w:rPr>
    </w:tblStylePr>
  </w:style>
  <w:style w:type="table" w:customStyle="1" w:styleId="-610">
    <w:name w:val="Список-таблица 6 цветная1"/>
    <w:basedOn w:val="a1"/>
    <w:uiPriority w:val="99"/>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71">
    <w:name w:val="Таблица-сетка 7 цветная1"/>
    <w:basedOn w:val="a1"/>
    <w:uiPriority w:val="99"/>
    <w:qFormat/>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sz w:val="22"/>
      </w:rPr>
      <w:tblPr/>
      <w:tcPr>
        <w:shd w:val="clear" w:color="FFFFFF" w:fill="F2F2F2" w:themeFill="text1" w:themeFillTint="0D"/>
      </w:tcPr>
    </w:tblStylePr>
    <w:tblStylePr w:type="band2Horz">
      <w:rPr>
        <w:rFonts w:ascii="Arial" w:hAnsi="Arial"/>
        <w:color w:val="7F7F7F" w:themeColor="text1" w:themeTint="80"/>
        <w:sz w:val="22"/>
      </w:rPr>
    </w:tblStylePr>
  </w:style>
  <w:style w:type="table" w:customStyle="1" w:styleId="-710">
    <w:name w:val="Список-таблица 7 цветная1"/>
    <w:basedOn w:val="a1"/>
    <w:uiPriority w:val="99"/>
    <w:qFormat/>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sz w:val="22"/>
      </w:rPr>
      <w:tblPr/>
      <w:tcPr>
        <w:shd w:val="clear" w:color="FFFFFF" w:fill="BFBFBF" w:themeFill="text1" w:themeFillTint="40"/>
      </w:tcPr>
    </w:tblStylePr>
    <w:tblStylePr w:type="band2Horz">
      <w:rPr>
        <w:rFonts w:ascii="Arial" w:hAnsi="Arial"/>
        <w:color w:val="7F7F7F" w:themeColor="text1" w:themeTint="80"/>
        <w:sz w:val="22"/>
      </w:rPr>
    </w:tblStylePr>
  </w:style>
  <w:style w:type="character" w:customStyle="1" w:styleId="10">
    <w:name w:val="Заголовок 1 Знак"/>
    <w:basedOn w:val="a0"/>
    <w:link w:val="1"/>
    <w:uiPriority w:val="9"/>
    <w:rPr>
      <w:rFonts w:ascii="Times New Roman" w:eastAsia="Times New Roman" w:hAnsi="Times New Roman" w:cs="Times New Roman"/>
      <w:b/>
      <w:bCs/>
      <w:sz w:val="48"/>
      <w:szCs w:val="48"/>
    </w:rPr>
  </w:style>
  <w:style w:type="table" w:customStyle="1" w:styleId="110">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character" w:customStyle="1" w:styleId="20">
    <w:name w:val="Заголовок 2 Знак"/>
    <w:basedOn w:val="a0"/>
    <w:link w:val="2"/>
    <w:uiPriority w:val="9"/>
    <w:semiHidden/>
    <w:rPr>
      <w:rFonts w:ascii="Cambria" w:eastAsia="Cambria" w:hAnsi="Cambria" w:cs="Cambria"/>
      <w:b/>
      <w:bCs/>
      <w:color w:val="4F81BD" w:themeColor="accent1"/>
      <w:sz w:val="26"/>
      <w:szCs w:val="26"/>
    </w:rPr>
  </w:style>
  <w:style w:type="paragraph" w:styleId="22">
    <w:name w:val="Quote"/>
    <w:basedOn w:val="a"/>
    <w:next w:val="a"/>
    <w:link w:val="23"/>
    <w:uiPriority w:val="29"/>
    <w:qFormat/>
    <w:pPr>
      <w:ind w:left="720" w:right="720"/>
    </w:pPr>
    <w:rPr>
      <w:i/>
    </w:r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character" w:customStyle="1" w:styleId="23">
    <w:name w:val="Цитата 2 Знак"/>
    <w:link w:val="22"/>
    <w:uiPriority w:val="29"/>
    <w:rPr>
      <w:i/>
    </w:rPr>
  </w:style>
  <w:style w:type="character" w:customStyle="1" w:styleId="30">
    <w:name w:val="Заголовок 3 Знак"/>
    <w:basedOn w:val="a0"/>
    <w:link w:val="3"/>
    <w:uiPriority w:val="9"/>
    <w:rPr>
      <w:rFonts w:ascii="Arial" w:eastAsia="Arial" w:hAnsi="Arial" w:cs="Arial"/>
      <w:sz w:val="30"/>
      <w:szCs w:val="30"/>
    </w:rPr>
  </w:style>
  <w:style w:type="table" w:customStyle="1" w:styleId="310">
    <w:name w:val="Таблица простая 31"/>
    <w:basedOn w:val="a1"/>
    <w:uiPriority w:val="99"/>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character" w:customStyle="1" w:styleId="40">
    <w:name w:val="Заголовок 4 Знак"/>
    <w:basedOn w:val="a0"/>
    <w:link w:val="4"/>
    <w:uiPriority w:val="9"/>
    <w:qFormat/>
    <w:rPr>
      <w:rFonts w:ascii="Arial" w:eastAsia="Arial" w:hAnsi="Arial" w:cs="Arial"/>
      <w:b/>
      <w:bCs/>
      <w:sz w:val="26"/>
      <w:szCs w:val="26"/>
    </w:rPr>
  </w:style>
  <w:style w:type="table" w:customStyle="1" w:styleId="410">
    <w:name w:val="Таблица простая 41"/>
    <w:basedOn w:val="a1"/>
    <w:uiPriority w:val="99"/>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character" w:customStyle="1" w:styleId="50">
    <w:name w:val="Заголовок 5 Знак"/>
    <w:basedOn w:val="a0"/>
    <w:link w:val="5"/>
    <w:uiPriority w:val="9"/>
    <w:rPr>
      <w:rFonts w:ascii="Arial" w:eastAsia="Arial" w:hAnsi="Arial" w:cs="Arial"/>
      <w:b/>
      <w:bCs/>
      <w:sz w:val="24"/>
      <w:szCs w:val="24"/>
    </w:rPr>
  </w:style>
  <w:style w:type="table" w:customStyle="1" w:styleId="510">
    <w:name w:val="Таблица простая 51"/>
    <w:basedOn w:val="a1"/>
    <w:uiPriority w:val="99"/>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FFFFFF"/>
      </w:tcPr>
    </w:tblStylePr>
    <w:tblStylePr w:type="lastRow">
      <w:rPr>
        <w:i/>
        <w:color w:val="404040"/>
      </w:rPr>
      <w:tblPr/>
      <w:tcPr>
        <w:tcBorders>
          <w:top w:val="single" w:sz="4" w:space="0" w:color="404040"/>
          <w:left w:val="nil"/>
          <w:right w:val="nil"/>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table" w:customStyle="1" w:styleId="Bordered">
    <w:name w:val="Bordered"/>
    <w:basedOn w:val="a1"/>
    <w:uiPriority w:val="99"/>
    <w:qFormat/>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qFormat/>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qFormat/>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qFormat/>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qFormat/>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BorderedampLined-Accent">
    <w:name w:val="Bordered &amp;amp;Lined - Accent"/>
    <w:basedOn w:val="a1"/>
    <w:uiPriority w:val="99"/>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ampLined-Accent1">
    <w:name w:val="Bordered &amp;amp;Lined - Accent 1"/>
    <w:basedOn w:val="a1"/>
    <w:uiPriority w:val="99"/>
    <w:rPr>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ampLined-Accent2">
    <w:name w:val="Bordered &amp;amp;Lined - Accent 2"/>
    <w:basedOn w:val="a1"/>
    <w:uiPriority w:val="99"/>
    <w:rPr>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ampLined-Accent3">
    <w:name w:val="Bordered &amp;amp;Lined - Accent 3"/>
    <w:basedOn w:val="a1"/>
    <w:uiPriority w:val="99"/>
    <w:rPr>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ampLined-Accent4">
    <w:name w:val="Bordered &amp;amp;Lined - Accent 4"/>
    <w:basedOn w:val="a1"/>
    <w:uiPriority w:val="99"/>
    <w:rPr>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ampLined-Accent5">
    <w:name w:val="Bordered &amp;amp;Lined - Accent 5"/>
    <w:basedOn w:val="a1"/>
    <w:uiPriority w:val="99"/>
    <w:rPr>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ampLined-Accent6">
    <w:name w:val="Bordered &amp;amp;Lined - Accent 6"/>
    <w:basedOn w:val="a1"/>
    <w:uiPriority w:val="99"/>
    <w:qFormat/>
    <w:rPr>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FooterChar">
    <w:name w:val="Footer Char"/>
    <w:basedOn w:val="a0"/>
    <w:uiPriority w:val="99"/>
    <w:qFormat/>
  </w:style>
  <w:style w:type="character" w:customStyle="1" w:styleId="FootnoteTextChar">
    <w:name w:val="Footnote Text Char"/>
    <w:uiPriority w:val="99"/>
    <w:rPr>
      <w:sz w:val="18"/>
    </w:rPr>
  </w:style>
  <w:style w:type="table" w:customStyle="1" w:styleId="GridTable1Light">
    <w:name w:val="Grid Table 1 Light"/>
    <w:basedOn w:val="a1"/>
    <w:uiPriority w:val="99"/>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qFormat/>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qFormat/>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FFFFFF"/>
      </w:tcPr>
    </w:tblStylePr>
    <w:tblStylePr w:type="lastRow">
      <w:rPr>
        <w:b/>
        <w:color w:val="404040"/>
      </w:rPr>
      <w:tblPr/>
      <w:tcPr>
        <w:tcBorders>
          <w:top w:val="single" w:sz="4" w:space="0" w:color="5D8AC2" w:themeColor="accent1" w:themeTint="EA"/>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FFFFFF"/>
      </w:tcPr>
    </w:tblStylePr>
    <w:tblStylePr w:type="lastRow">
      <w:rPr>
        <w:b/>
        <w:color w:val="404040"/>
      </w:rPr>
      <w:tblPr/>
      <w:tcPr>
        <w:tcBorders>
          <w:top w:val="single" w:sz="4" w:space="0" w:color="D99695" w:themeColor="accent2" w:themeTint="97"/>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qFormat/>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FFFFFF"/>
      </w:tcPr>
    </w:tblStylePr>
    <w:tblStylePr w:type="lastRow">
      <w:rPr>
        <w:b/>
        <w:color w:val="404040"/>
      </w:rPr>
      <w:tblPr/>
      <w:tcPr>
        <w:tcBorders>
          <w:top w:val="single" w:sz="4" w:space="0" w:color="9ABB59" w:themeColor="accent3" w:themeTint="FE"/>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FFFFFF"/>
      </w:tcPr>
    </w:tblStylePr>
    <w:tblStylePr w:type="lastRow">
      <w:rPr>
        <w:b/>
        <w:color w:val="404040"/>
      </w:rPr>
      <w:tblPr/>
      <w:tcPr>
        <w:tcBorders>
          <w:top w:val="single" w:sz="4" w:space="0" w:color="B2A1C6" w:themeColor="accent4" w:themeTint="9A"/>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FFFFFF"/>
      </w:tcPr>
    </w:tblStylePr>
    <w:tblStylePr w:type="lastRow">
      <w:rPr>
        <w:b/>
        <w:color w:val="404040"/>
      </w:rPr>
      <w:tblPr/>
      <w:tcPr>
        <w:tcBorders>
          <w:top w:val="single" w:sz="4" w:space="0" w:color="4BACC6" w:themeColor="accent5"/>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FFFFFF"/>
      </w:tcPr>
    </w:tblStylePr>
    <w:tblStylePr w:type="lastRow">
      <w:rPr>
        <w:b/>
        <w:color w:val="404040"/>
      </w:rPr>
      <w:tblPr/>
      <w:tcPr>
        <w:tcBorders>
          <w:top w:val="single" w:sz="4" w:space="0" w:color="F79646" w:themeColor="accent6"/>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GridTable3">
    <w:name w:val="Grid Table 3"/>
    <w:basedOn w:val="a1"/>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qFormat/>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qFormat/>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GridTable4">
    <w:name w:val="Grid Table 4"/>
    <w:basedOn w:val="a1"/>
    <w:uiPriority w:val="59"/>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qFormat/>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qFormat/>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GridTable5Dark">
    <w:name w:val="Grid Table 5 Dark"/>
    <w:basedOn w:val="a1"/>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GridTable6Colorful">
    <w:name w:val="Grid Table 6 Colorful"/>
    <w:basedOn w:val="a1"/>
    <w:uiPriority w:val="99"/>
    <w:qFormat/>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1"/>
    <w:uiPriority w:val="99"/>
    <w:qFormat/>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FFFFFF" w:fill="DAE5F1" w:themeFill="accent1" w:themeFillTint="34"/>
      </w:tcPr>
    </w:tblStylePr>
    <w:tblStylePr w:type="band1Horz">
      <w:rPr>
        <w:rFonts w:ascii="Arial" w:hAnsi="Arial"/>
        <w:color w:val="A6BFDD" w:themeColor="accent1" w:themeTint="80"/>
        <w:sz w:val="22"/>
      </w:rPr>
      <w:tblPr/>
      <w:tcPr>
        <w:shd w:val="clear" w:color="FFFFFF"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1"/>
    <w:uiPriority w:val="99"/>
    <w:qFormat/>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FFFFF" w:fill="F2DCDC" w:themeFill="accent2" w:themeFillTint="32"/>
      </w:tcPr>
    </w:tblStylePr>
    <w:tblStylePr w:type="band1Horz">
      <w:rPr>
        <w:rFonts w:ascii="Arial" w:hAnsi="Arial"/>
        <w:color w:val="DA9796" w:themeColor="accent2" w:themeTint="96"/>
        <w:sz w:val="22"/>
      </w:rPr>
      <w:tblPr/>
      <w:tcPr>
        <w:shd w:val="clear" w:color="FFFFFF"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1"/>
    <w:uiPriority w:val="99"/>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FFFFFF" w:fill="EAF1DC" w:themeFill="accent3" w:themeFillTint="34"/>
      </w:tcPr>
    </w:tblStylePr>
    <w:tblStylePr w:type="band1Horz">
      <w:rPr>
        <w:rFonts w:ascii="Arial" w:hAnsi="Arial"/>
        <w:color w:val="9BBB59" w:themeColor="accent3"/>
        <w:sz w:val="22"/>
      </w:rPr>
      <w:tblPr/>
      <w:tcPr>
        <w:shd w:val="clear" w:color="FFFFFF"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1"/>
    <w:uiPriority w:val="99"/>
    <w:qFormat/>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FFFFFF" w:fill="E5DFEC" w:themeFill="accent4" w:themeFillTint="34"/>
      </w:tcPr>
    </w:tblStylePr>
    <w:tblStylePr w:type="band1Horz">
      <w:rPr>
        <w:rFonts w:ascii="Arial" w:hAnsi="Arial"/>
        <w:color w:val="B2A1C7" w:themeColor="accent4" w:themeTint="99"/>
        <w:sz w:val="22"/>
      </w:rPr>
      <w:tblPr/>
      <w:tcPr>
        <w:shd w:val="clear" w:color="FFFFFF"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1"/>
    <w:uiPriority w:val="99"/>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FFFFF" w:fill="DAEEF3" w:themeFill="accent5" w:themeFillTint="34"/>
      </w:tcPr>
    </w:tblStylePr>
    <w:tblStylePr w:type="band1Horz">
      <w:rPr>
        <w:rFonts w:ascii="Arial" w:hAnsi="Arial"/>
        <w:color w:val="266678" w:themeColor="accent5" w:themeShade="94"/>
        <w:sz w:val="22"/>
      </w:rPr>
      <w:tblPr/>
      <w:tcPr>
        <w:shd w:val="clear" w:color="FFFFFF"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1"/>
    <w:uiPriority w:val="99"/>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FFFFF" w:fill="FDE9D8" w:themeFill="accent6" w:themeFillTint="34"/>
      </w:tcPr>
    </w:tblStylePr>
    <w:tblStylePr w:type="band1Horz">
      <w:rPr>
        <w:rFonts w:ascii="Arial" w:hAnsi="Arial"/>
        <w:color w:val="266678" w:themeColor="accent5" w:themeShade="94"/>
        <w:sz w:val="22"/>
      </w:rPr>
      <w:tblPr/>
      <w:tcPr>
        <w:shd w:val="clear" w:color="FFFFFF" w:fill="FDE9D8" w:themeFill="accent6" w:themeFillTint="34"/>
      </w:tcPr>
    </w:tblStylePr>
    <w:tblStylePr w:type="band2Horz">
      <w:rPr>
        <w:rFonts w:ascii="Arial" w:hAnsi="Arial"/>
        <w:color w:val="266678" w:themeColor="accent5" w:themeShade="94"/>
        <w:sz w:val="22"/>
      </w:rPr>
    </w:tblStylePr>
  </w:style>
  <w:style w:type="table" w:customStyle="1" w:styleId="GridTable7Colorful">
    <w:name w:val="Grid Table 7 Colorful"/>
    <w:basedOn w:val="a1"/>
    <w:uiPriority w:val="99"/>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1"/>
    <w:uiPriority w:val="99"/>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FFFFFF"/>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sz w:val="22"/>
      </w:rPr>
      <w:tblPr/>
      <w:tcPr>
        <w:shd w:val="clear" w:color="FFFFFF"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1"/>
    <w:uiPriority w:val="99"/>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FFFFFF"/>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FFFFFF"/>
      </w:tcPr>
    </w:tblStylePr>
    <w:tblStylePr w:type="band1Vert">
      <w:tblPr/>
      <w:tcPr>
        <w:shd w:val="clear" w:color="FFFFFF" w:fill="F2DCDC" w:themeFill="accent2" w:themeFillTint="32"/>
      </w:tcPr>
    </w:tblStylePr>
    <w:tblStylePr w:type="band1Horz">
      <w:rPr>
        <w:rFonts w:ascii="Arial" w:hAnsi="Arial"/>
        <w:color w:val="DA9796" w:themeColor="accent2" w:themeTint="96"/>
        <w:sz w:val="22"/>
      </w:rPr>
      <w:tblPr/>
      <w:tcPr>
        <w:shd w:val="clear" w:color="FFFFFF"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1"/>
    <w:uiPriority w:val="99"/>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FFFFFF"/>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FFFFFF"/>
      </w:tcPr>
    </w:tblStylePr>
    <w:tblStylePr w:type="band1Vert">
      <w:tblPr/>
      <w:tcPr>
        <w:shd w:val="clear" w:color="FFFFFF" w:fill="EAF1DC" w:themeFill="accent3" w:themeFillTint="34"/>
      </w:tcPr>
    </w:tblStylePr>
    <w:tblStylePr w:type="band1Horz">
      <w:rPr>
        <w:rFonts w:ascii="Arial" w:hAnsi="Arial"/>
        <w:color w:val="9BBB59" w:themeColor="accent3"/>
        <w:sz w:val="22"/>
      </w:rPr>
      <w:tblPr/>
      <w:tcPr>
        <w:shd w:val="clear" w:color="FFFFFF"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1"/>
    <w:uiPriority w:val="99"/>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FFFFFF"/>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7" w:themeColor="accent4" w:themeTint="99"/>
        <w:sz w:val="22"/>
      </w:rPr>
      <w:tblPr/>
      <w:tcPr>
        <w:shd w:val="clear" w:color="FFFFFF"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1"/>
    <w:uiPriority w:val="99"/>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FFFFFF"/>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678" w:themeColor="accent5" w:themeShade="94"/>
        <w:sz w:val="22"/>
      </w:rPr>
      <w:tblPr/>
      <w:tcPr>
        <w:shd w:val="clear" w:color="FFFFFF"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1"/>
    <w:uiPriority w:val="99"/>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FFFFFF"/>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FFFFFF"/>
      </w:tcPr>
    </w:tblStylePr>
    <w:tblStylePr w:type="band1Vert">
      <w:tblPr/>
      <w:tcPr>
        <w:shd w:val="clear" w:color="FFFFFF" w:fill="FDE9D8" w:themeFill="accent6" w:themeFillTint="34"/>
      </w:tcPr>
    </w:tblStylePr>
    <w:tblStylePr w:type="band1Horz">
      <w:rPr>
        <w:rFonts w:ascii="Arial" w:hAnsi="Arial"/>
        <w:color w:val="B05307" w:themeColor="accent6" w:themeShade="94"/>
        <w:sz w:val="22"/>
      </w:rPr>
      <w:tblPr/>
      <w:tcPr>
        <w:shd w:val="clear" w:color="FFFFFF" w:fill="FDE9D8" w:themeFill="accent6" w:themeFillTint="34"/>
      </w:tcPr>
    </w:tblStylePr>
    <w:tblStylePr w:type="band2Horz">
      <w:rPr>
        <w:rFonts w:ascii="Arial" w:hAnsi="Arial"/>
        <w:color w:val="B05307" w:themeColor="accent6" w:themeShade="94"/>
        <w:sz w:val="22"/>
      </w:rPr>
    </w:tblStylePr>
  </w:style>
  <w:style w:type="character" w:customStyle="1" w:styleId="HeaderChar">
    <w:name w:val="Header Char"/>
    <w:basedOn w:val="a0"/>
    <w:uiPriority w:val="99"/>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IntenseQuoteChar">
    <w:name w:val="Intense Quote Char"/>
    <w:uiPriority w:val="30"/>
    <w:rPr>
      <w:i/>
    </w:rPr>
  </w:style>
  <w:style w:type="table" w:customStyle="1" w:styleId="Lined-Accent">
    <w:name w:val="Lined - Accent"/>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ListTable1Light">
    <w:name w:val="List Table 1 Light"/>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ListTable2">
    <w:name w:val="List Table 2"/>
    <w:basedOn w:val="a1"/>
    <w:uiPriority w:val="99"/>
    <w:qFormat/>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qFormat/>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qFormat/>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qFormat/>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qFormat/>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qFormat/>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qFormat/>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ListTable3">
    <w:name w:val="List Table 3"/>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qFormat/>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qFormat/>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qFormat/>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qFormat/>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qFormat/>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qFormat/>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qFormat/>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qFormat/>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qFormat/>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qFormat/>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qFormat/>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qFormat/>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ListTable5Dark">
    <w:name w:val="List Table 5 Dark"/>
    <w:basedOn w:val="a1"/>
    <w:uiPriority w:val="99"/>
    <w:qFormat/>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qFormat/>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qFormat/>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qFormat/>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qFormat/>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qFormat/>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qFormat/>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ListTable6Colorful">
    <w:name w:val="List Table 6 Colorful"/>
    <w:basedOn w:val="a1"/>
    <w:uiPriority w:val="99"/>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qFormat/>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FFFFFF" w:fill="D2DFEE" w:themeFill="accent1" w:themeFillTint="40"/>
      </w:tcPr>
    </w:tblStylePr>
    <w:tblStylePr w:type="band1Horz">
      <w:rPr>
        <w:rFonts w:ascii="Arial" w:hAnsi="Arial"/>
        <w:color w:val="2A4A70" w:themeColor="accent1" w:themeShade="94"/>
        <w:sz w:val="22"/>
      </w:rPr>
      <w:tblPr/>
      <w:tcPr>
        <w:shd w:val="clear" w:color="FFFFFF"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1"/>
    <w:uiPriority w:val="99"/>
    <w:qFormat/>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FFFFFF" w:fill="EFD2D2" w:themeFill="accent2" w:themeFillTint="40"/>
      </w:tcPr>
    </w:tblStylePr>
    <w:tblStylePr w:type="band1Horz">
      <w:rPr>
        <w:rFonts w:ascii="Arial" w:hAnsi="Arial"/>
        <w:color w:val="DA9796" w:themeColor="accent2" w:themeTint="96"/>
        <w:sz w:val="22"/>
      </w:rPr>
      <w:tblPr/>
      <w:tcPr>
        <w:shd w:val="clear" w:color="FFFFFF"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1"/>
    <w:uiPriority w:val="99"/>
    <w:qFormat/>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FFFFFF" w:fill="E5EED5" w:themeFill="accent3" w:themeFillTint="40"/>
      </w:tcPr>
    </w:tblStylePr>
    <w:tblStylePr w:type="band1Horz">
      <w:rPr>
        <w:rFonts w:ascii="Arial" w:hAnsi="Arial"/>
        <w:color w:val="C2D69B" w:themeColor="accent3" w:themeTint="99"/>
        <w:sz w:val="22"/>
      </w:rPr>
      <w:tblPr/>
      <w:tcPr>
        <w:shd w:val="clear" w:color="FFFFFF"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1"/>
    <w:uiPriority w:val="99"/>
    <w:qFormat/>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FFFFFF" w:fill="DFD8E7" w:themeFill="accent4" w:themeFillTint="40"/>
      </w:tcPr>
    </w:tblStylePr>
    <w:tblStylePr w:type="band1Horz">
      <w:rPr>
        <w:rFonts w:ascii="Arial" w:hAnsi="Arial"/>
        <w:color w:val="B2A1C7" w:themeColor="accent4" w:themeTint="99"/>
        <w:sz w:val="22"/>
      </w:rPr>
      <w:tblPr/>
      <w:tcPr>
        <w:shd w:val="clear" w:color="FFFFFF"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1"/>
    <w:uiPriority w:val="99"/>
    <w:qFormat/>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FFFFFF" w:fill="D1EAF0" w:themeFill="accent5" w:themeFillTint="40"/>
      </w:tcPr>
    </w:tblStylePr>
    <w:tblStylePr w:type="band1Horz">
      <w:rPr>
        <w:rFonts w:ascii="Arial" w:hAnsi="Arial"/>
        <w:color w:val="92CDDC" w:themeColor="accent5" w:themeTint="99"/>
        <w:sz w:val="22"/>
      </w:rPr>
      <w:tblPr/>
      <w:tcPr>
        <w:shd w:val="clear" w:color="FFFFFF"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1"/>
    <w:uiPriority w:val="99"/>
    <w:qFormat/>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FFFFF" w:fill="FDE4D0" w:themeFill="accent6" w:themeFillTint="40"/>
      </w:tcPr>
    </w:tblStylePr>
    <w:tblStylePr w:type="band1Horz">
      <w:rPr>
        <w:rFonts w:ascii="Arial" w:hAnsi="Arial"/>
        <w:color w:val="FABF8F" w:themeColor="accent6" w:themeTint="99"/>
        <w:sz w:val="22"/>
      </w:rPr>
      <w:tblPr/>
      <w:tcPr>
        <w:shd w:val="clear" w:color="FFFFFF" w:fill="FDE4D0" w:themeFill="accent6" w:themeFillTint="40"/>
      </w:tcPr>
    </w:tblStylePr>
    <w:tblStylePr w:type="band2Horz">
      <w:rPr>
        <w:rFonts w:ascii="Arial" w:hAnsi="Arial"/>
        <w:color w:val="FABF8F" w:themeColor="accent6" w:themeTint="99"/>
        <w:sz w:val="22"/>
      </w:rPr>
    </w:tblStylePr>
  </w:style>
  <w:style w:type="table" w:customStyle="1" w:styleId="ListTable7Colorful">
    <w:name w:val="List Table 7 Colorful"/>
    <w:basedOn w:val="a1"/>
    <w:uiPriority w:val="99"/>
    <w:qFormat/>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1"/>
    <w:uiPriority w:val="99"/>
    <w:qFormat/>
    <w:tblPr>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FFFFFF"/>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0" w:themeColor="accent1" w:themeShade="94"/>
        <w:sz w:val="22"/>
      </w:rPr>
      <w:tblPr/>
      <w:tcPr>
        <w:shd w:val="clear" w:color="FFFFFF"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1"/>
    <w:uiPriority w:val="99"/>
    <w:qFormat/>
    <w:tblPr>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FFFFFF"/>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FFFFFF"/>
      </w:tcPr>
    </w:tblStylePr>
    <w:tblStylePr w:type="band1Vert">
      <w:tblPr/>
      <w:tcPr>
        <w:shd w:val="clear" w:color="FFFFFF" w:fill="EFD2D2" w:themeFill="accent2" w:themeFillTint="40"/>
      </w:tcPr>
    </w:tblStylePr>
    <w:tblStylePr w:type="band1Horz">
      <w:rPr>
        <w:rFonts w:ascii="Arial" w:hAnsi="Arial"/>
        <w:color w:val="DA9796" w:themeColor="accent2" w:themeTint="96"/>
        <w:sz w:val="22"/>
      </w:rPr>
      <w:tblPr/>
      <w:tcPr>
        <w:shd w:val="clear" w:color="FFFFFF"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1"/>
    <w:uiPriority w:val="99"/>
    <w:qFormat/>
    <w:tblPr>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FFFFFF"/>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FFFFFF"/>
      </w:tcPr>
    </w:tblStylePr>
    <w:tblStylePr w:type="band1Vert">
      <w:tblPr/>
      <w:tcPr>
        <w:shd w:val="clear" w:color="FFFFFF" w:fill="E5EED5" w:themeFill="accent3" w:themeFillTint="40"/>
      </w:tcPr>
    </w:tblStylePr>
    <w:tblStylePr w:type="band1Horz">
      <w:rPr>
        <w:rFonts w:ascii="Arial" w:hAnsi="Arial"/>
        <w:color w:val="C2D69B" w:themeColor="accent3" w:themeTint="99"/>
        <w:sz w:val="22"/>
      </w:rPr>
      <w:tblPr/>
      <w:tcPr>
        <w:shd w:val="clear" w:color="FFFFFF"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1"/>
    <w:uiPriority w:val="99"/>
    <w:qFormat/>
    <w:tblPr>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FFFFFF"/>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7" w:themeColor="accent4" w:themeTint="99"/>
        <w:sz w:val="22"/>
      </w:rPr>
      <w:tblPr/>
      <w:tcPr>
        <w:shd w:val="clear" w:color="FFFFFF"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1"/>
    <w:uiPriority w:val="99"/>
    <w:qFormat/>
    <w:tblPr>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FFFFFF"/>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DDC" w:themeColor="accent5" w:themeTint="99"/>
        <w:sz w:val="22"/>
      </w:rPr>
      <w:tblPr/>
      <w:tcPr>
        <w:shd w:val="clear" w:color="FFFFFF"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1"/>
    <w:uiPriority w:val="99"/>
    <w:qFormat/>
    <w:tblPr>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FFFFFF"/>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BF8F" w:themeColor="accent6" w:themeTint="99"/>
        <w:sz w:val="22"/>
      </w:rPr>
      <w:tblPr/>
      <w:tcPr>
        <w:shd w:val="clear" w:color="FFFFFF" w:fill="FDE4D0" w:themeFill="accent6" w:themeFillTint="40"/>
      </w:tcPr>
    </w:tblStylePr>
    <w:tblStylePr w:type="band2Horz">
      <w:rPr>
        <w:rFonts w:ascii="Arial" w:hAnsi="Arial"/>
        <w:color w:val="FABF8F" w:themeColor="accent6" w:themeTint="99"/>
        <w:sz w:val="22"/>
      </w:rPr>
    </w:tblStylePr>
  </w:style>
  <w:style w:type="table" w:customStyle="1" w:styleId="PlainTable1">
    <w:name w:val="Plain Table 1"/>
    <w:basedOn w:val="a1"/>
    <w:uiPriority w:val="59"/>
    <w:qFormat/>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qFormat/>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qFormat/>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qFormat/>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qFormat/>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character" w:customStyle="1" w:styleId="QuoteChar">
    <w:name w:val="Quote Char"/>
    <w:uiPriority w:val="29"/>
    <w:qFormat/>
    <w:rPr>
      <w:i/>
    </w:rPr>
  </w:style>
  <w:style w:type="character" w:customStyle="1" w:styleId="SubtitleChar">
    <w:name w:val="Subtitle Char"/>
    <w:basedOn w:val="a0"/>
    <w:uiPriority w:val="11"/>
    <w:qFormat/>
    <w:rPr>
      <w:sz w:val="24"/>
      <w:szCs w:val="24"/>
    </w:rPr>
  </w:style>
  <w:style w:type="table" w:customStyle="1" w:styleId="TableGridLight">
    <w:name w:val="Table Grid Light"/>
    <w:basedOn w:val="a1"/>
    <w:uiPriority w:val="59"/>
    <w:qFormat/>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character" w:customStyle="1" w:styleId="TitleChar">
    <w:name w:val="Title Char"/>
    <w:basedOn w:val="a0"/>
    <w:uiPriority w:val="10"/>
    <w:qFormat/>
    <w:rPr>
      <w:sz w:val="48"/>
      <w:szCs w:val="48"/>
    </w:rPr>
  </w:style>
  <w:style w:type="character" w:customStyle="1" w:styleId="af6">
    <w:name w:val="Название Знак"/>
    <w:basedOn w:val="a0"/>
    <w:link w:val="af5"/>
    <w:uiPriority w:val="10"/>
    <w:qFormat/>
    <w:rPr>
      <w:sz w:val="48"/>
      <w:szCs w:val="48"/>
    </w:rPr>
  </w:style>
  <w:style w:type="character" w:customStyle="1" w:styleId="afb">
    <w:name w:val="Подзаголовок Знак"/>
    <w:basedOn w:val="a0"/>
    <w:link w:val="afa"/>
    <w:uiPriority w:val="11"/>
    <w:qFormat/>
    <w:rPr>
      <w:sz w:val="24"/>
      <w:szCs w:val="24"/>
    </w:rPr>
  </w:style>
  <w:style w:type="paragraph" w:styleId="afd">
    <w:name w:val="Intense Quote"/>
    <w:basedOn w:val="a"/>
    <w:next w:val="a"/>
    <w:link w:val="afe"/>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fe">
    <w:name w:val="Выделенная цитата Знак"/>
    <w:link w:val="afd"/>
    <w:uiPriority w:val="30"/>
    <w:qFormat/>
    <w:rPr>
      <w:i/>
    </w:rPr>
  </w:style>
  <w:style w:type="character" w:customStyle="1" w:styleId="aa">
    <w:name w:val="Текст концевой сноски Знак"/>
    <w:link w:val="a9"/>
    <w:uiPriority w:val="99"/>
    <w:qFormat/>
    <w:rPr>
      <w:sz w:val="20"/>
    </w:rPr>
  </w:style>
  <w:style w:type="paragraph" w:customStyle="1" w:styleId="12">
    <w:name w:val="Заголовок оглавления1"/>
    <w:uiPriority w:val="39"/>
    <w:unhideWhenUsed/>
    <w:qFormat/>
    <w:pPr>
      <w:spacing w:after="200" w:line="276" w:lineRule="auto"/>
    </w:pPr>
    <w:rPr>
      <w:sz w:val="22"/>
      <w:szCs w:val="22"/>
    </w:rPr>
  </w:style>
  <w:style w:type="character" w:customStyle="1" w:styleId="a8">
    <w:name w:val="Текст выноски Знак"/>
    <w:basedOn w:val="a0"/>
    <w:link w:val="a7"/>
    <w:uiPriority w:val="99"/>
    <w:semiHidden/>
    <w:qFormat/>
    <w:rPr>
      <w:rFonts w:ascii="Tahoma" w:eastAsia="Times New Roman" w:hAnsi="Tahoma" w:cs="Tahoma"/>
      <w:sz w:val="16"/>
      <w:szCs w:val="16"/>
    </w:rPr>
  </w:style>
  <w:style w:type="paragraph" w:styleId="aff">
    <w:name w:val="List Paragraph"/>
    <w:basedOn w:val="a"/>
    <w:uiPriority w:val="34"/>
    <w:qFormat/>
    <w:pPr>
      <w:ind w:left="708"/>
    </w:pPr>
    <w:rPr>
      <w:rFonts w:ascii="Arial Narrow" w:hAnsi="Arial Narrow"/>
    </w:rPr>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rPr>
  </w:style>
  <w:style w:type="character" w:customStyle="1" w:styleId="af8">
    <w:name w:val="Нижний колонтитул Знак"/>
    <w:basedOn w:val="a0"/>
    <w:link w:val="af7"/>
    <w:uiPriority w:val="99"/>
    <w:qFormat/>
    <w:rPr>
      <w:rFonts w:ascii="Times New Roman" w:eastAsia="Times New Roman" w:hAnsi="Times New Roman" w:cs="Times New Roman"/>
      <w:sz w:val="24"/>
      <w:szCs w:val="24"/>
    </w:rPr>
  </w:style>
  <w:style w:type="paragraph" w:styleId="aff0">
    <w:name w:val="No Spacing"/>
    <w:uiPriority w:val="1"/>
    <w:qFormat/>
    <w:rPr>
      <w:rFonts w:ascii="Times New Roman" w:eastAsia="Times New Roman" w:hAnsi="Times New Roman" w:cs="Times New Roman"/>
      <w:sz w:val="24"/>
      <w:szCs w:val="24"/>
    </w:rPr>
  </w:style>
  <w:style w:type="paragraph" w:customStyle="1" w:styleId="aff1">
    <w:name w:val="Содержимое таблицы"/>
    <w:basedOn w:val="a"/>
    <w:qFormat/>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jc w:val="center"/>
    </w:pPr>
    <w:rPr>
      <w:rFonts w:ascii="Arial" w:eastAsia="DejaVu Sans" w:hAnsi="Arial" w:cs="Liberation Sans"/>
      <w:color w:val="000000"/>
      <w:sz w:val="36"/>
    </w:rPr>
  </w:style>
  <w:style w:type="character" w:customStyle="1" w:styleId="af1">
    <w:name w:val="Текст сноски Знак"/>
    <w:basedOn w:val="a0"/>
    <w:link w:val="af0"/>
    <w:uiPriority w:val="99"/>
    <w:semiHidden/>
    <w:qFormat/>
    <w:rPr>
      <w:rFonts w:ascii="Times New Roman" w:eastAsia="Times New Roman" w:hAnsi="Times New Roman" w:cs="Times New Roman"/>
      <w:sz w:val="20"/>
      <w:szCs w:val="20"/>
    </w:rPr>
  </w:style>
  <w:style w:type="character" w:customStyle="1" w:styleId="ad">
    <w:name w:val="Текст примечания Знак"/>
    <w:basedOn w:val="a0"/>
    <w:link w:val="ac"/>
    <w:uiPriority w:val="99"/>
    <w:qFormat/>
    <w:rPr>
      <w:rFonts w:ascii="Times New Roman" w:eastAsia="Times New Roman" w:hAnsi="Times New Roman" w:cs="Times New Roman"/>
      <w:sz w:val="20"/>
      <w:szCs w:val="20"/>
    </w:rPr>
  </w:style>
  <w:style w:type="character" w:customStyle="1" w:styleId="af">
    <w:name w:val="Тема примечания Знак"/>
    <w:basedOn w:val="ad"/>
    <w:link w:val="ae"/>
    <w:uiPriority w:val="99"/>
    <w:semiHidden/>
    <w:qFormat/>
    <w:rPr>
      <w:rFonts w:ascii="Times New Roman" w:eastAsia="Times New Roman" w:hAnsi="Times New Roman" w:cs="Times New Roman"/>
      <w:b/>
      <w:bCs/>
      <w:sz w:val="20"/>
      <w:szCs w:val="20"/>
    </w:rPr>
  </w:style>
  <w:style w:type="character" w:customStyle="1" w:styleId="mw-editsection">
    <w:name w:val="mw-editsection"/>
    <w:basedOn w:val="a0"/>
    <w:qFormat/>
  </w:style>
  <w:style w:type="character" w:customStyle="1" w:styleId="mw-editsection-bracket">
    <w:name w:val="mw-editsection-bracket"/>
    <w:basedOn w:val="a0"/>
    <w:qFormat/>
  </w:style>
  <w:style w:type="character" w:customStyle="1" w:styleId="mw-editsection-divider">
    <w:name w:val="mw-editsection-divider"/>
    <w:basedOn w:val="a0"/>
    <w:qFormat/>
  </w:style>
  <w:style w:type="character" w:customStyle="1" w:styleId="mw-headline">
    <w:name w:val="mw-headline"/>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qFormat="1"/>
    <w:lsdException w:name="Normal Indent" w:uiPriority="0"/>
    <w:lsdException w:name="footnote text" w:qFormat="1"/>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semiHidden="0" w:qFormat="1"/>
    <w:lsdException w:name="envelope address" w:uiPriority="0"/>
    <w:lsdException w:name="envelope return" w:uiPriority="0"/>
    <w:lsdException w:name="footnote reference" w:qFormat="1"/>
    <w:lsdException w:name="annotation reference" w:qFormat="1"/>
    <w:lsdException w:name="line number" w:uiPriority="0"/>
    <w:lsdException w:name="page number" w:uiPriority="0"/>
    <w:lsdException w:name="endnote reference" w:qFormat="1"/>
    <w:lsdException w:name="endnote text" w:qFormat="1"/>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semiHidden="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qFormat="1"/>
    <w:lsdException w:name="annotation subject"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qFormat="1"/>
    <w:lsdException w:name="Table Grid" w:semiHidden="0" w:uiPriority="59" w:unhideWhenUsed="0" w:qFormat="1"/>
    <w:lsdException w:name="Table Theme" w:uiPriority="0"/>
    <w:lsdException w:name="No Spacing" w:semiHidden="0" w:uiPriority="1"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link w:val="10"/>
    <w:uiPriority w:val="9"/>
    <w:qFormat/>
    <w:pPr>
      <w:spacing w:before="100" w:beforeAutospacing="1" w:after="100" w:afterAutospacing="1"/>
      <w:outlineLvl w:val="0"/>
    </w:pPr>
    <w:rPr>
      <w:b/>
      <w:bCs/>
      <w:sz w:val="48"/>
      <w:szCs w:val="48"/>
    </w:rPr>
  </w:style>
  <w:style w:type="paragraph" w:styleId="2">
    <w:name w:val="heading 2"/>
    <w:basedOn w:val="a"/>
    <w:next w:val="a"/>
    <w:link w:val="20"/>
    <w:uiPriority w:val="9"/>
    <w:semiHidden/>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qFormat/>
    <w:rPr>
      <w:vertAlign w:val="superscript"/>
    </w:rPr>
  </w:style>
  <w:style w:type="character" w:styleId="a4">
    <w:name w:val="annotation reference"/>
    <w:basedOn w:val="a0"/>
    <w:uiPriority w:val="99"/>
    <w:semiHidden/>
    <w:unhideWhenUsed/>
    <w:qFormat/>
    <w:rPr>
      <w:sz w:val="16"/>
      <w:szCs w:val="16"/>
    </w:rPr>
  </w:style>
  <w:style w:type="character" w:styleId="a5">
    <w:name w:val="endnote reference"/>
    <w:basedOn w:val="a0"/>
    <w:uiPriority w:val="99"/>
    <w:semiHidden/>
    <w:unhideWhenUsed/>
    <w:qFormat/>
    <w:rPr>
      <w:vertAlign w:val="superscript"/>
    </w:rPr>
  </w:style>
  <w:style w:type="character" w:styleId="a6">
    <w:name w:val="Hyperlink"/>
    <w:basedOn w:val="a0"/>
    <w:uiPriority w:val="99"/>
    <w:unhideWhenUsed/>
    <w:qFormat/>
    <w:rPr>
      <w:color w:val="0000FF" w:themeColor="hyperlink"/>
      <w:u w:val="single"/>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endnote text"/>
    <w:basedOn w:val="a"/>
    <w:link w:val="aa"/>
    <w:uiPriority w:val="99"/>
    <w:semiHidden/>
    <w:unhideWhenUsed/>
    <w:qFormat/>
    <w:rPr>
      <w:sz w:val="20"/>
    </w:rPr>
  </w:style>
  <w:style w:type="paragraph" w:styleId="ab">
    <w:name w:val="caption"/>
    <w:basedOn w:val="a"/>
    <w:next w:val="a"/>
    <w:uiPriority w:val="35"/>
    <w:semiHidden/>
    <w:unhideWhenUsed/>
    <w:qFormat/>
    <w:pPr>
      <w:spacing w:line="276" w:lineRule="auto"/>
    </w:pPr>
    <w:rPr>
      <w:b/>
      <w:bCs/>
      <w:color w:val="4F81BD" w:themeColor="accent1"/>
      <w:sz w:val="18"/>
      <w:szCs w:val="18"/>
    </w:rPr>
  </w:style>
  <w:style w:type="paragraph" w:styleId="ac">
    <w:name w:val="annotation text"/>
    <w:basedOn w:val="a"/>
    <w:link w:val="ad"/>
    <w:uiPriority w:val="99"/>
    <w:unhideWhenUsed/>
    <w:qFormat/>
    <w:rPr>
      <w:sz w:val="20"/>
      <w:szCs w:val="20"/>
    </w:rPr>
  </w:style>
  <w:style w:type="paragraph" w:styleId="ae">
    <w:name w:val="annotation subject"/>
    <w:basedOn w:val="ac"/>
    <w:next w:val="ac"/>
    <w:link w:val="af"/>
    <w:uiPriority w:val="99"/>
    <w:semiHidden/>
    <w:unhideWhenUsed/>
    <w:qFormat/>
    <w:rPr>
      <w:b/>
      <w:bCs/>
    </w:rPr>
  </w:style>
  <w:style w:type="paragraph" w:styleId="af0">
    <w:name w:val="footnote text"/>
    <w:basedOn w:val="a"/>
    <w:link w:val="af1"/>
    <w:uiPriority w:val="99"/>
    <w:semiHidden/>
    <w:unhideWhenUsed/>
    <w:qFormat/>
    <w:rPr>
      <w:sz w:val="20"/>
      <w:szCs w:val="20"/>
    </w:rPr>
  </w:style>
  <w:style w:type="paragraph" w:styleId="81">
    <w:name w:val="toc 8"/>
    <w:basedOn w:val="a"/>
    <w:next w:val="a"/>
    <w:uiPriority w:val="39"/>
    <w:unhideWhenUsed/>
    <w:pPr>
      <w:spacing w:after="57"/>
      <w:ind w:left="1984"/>
    </w:pPr>
  </w:style>
  <w:style w:type="paragraph" w:styleId="af2">
    <w:name w:val="header"/>
    <w:basedOn w:val="a"/>
    <w:link w:val="af3"/>
    <w:uiPriority w:val="99"/>
    <w:unhideWhenUsed/>
    <w:qFormat/>
    <w:pPr>
      <w:tabs>
        <w:tab w:val="center" w:pos="4677"/>
        <w:tab w:val="right" w:pos="9355"/>
      </w:tabs>
    </w:pPr>
  </w:style>
  <w:style w:type="paragraph" w:styleId="91">
    <w:name w:val="toc 9"/>
    <w:basedOn w:val="a"/>
    <w:next w:val="a"/>
    <w:uiPriority w:val="39"/>
    <w:unhideWhenUsed/>
    <w:qFormat/>
    <w:pPr>
      <w:spacing w:after="57"/>
      <w:ind w:left="2268"/>
    </w:pPr>
  </w:style>
  <w:style w:type="paragraph" w:styleId="71">
    <w:name w:val="toc 7"/>
    <w:basedOn w:val="a"/>
    <w:next w:val="a"/>
    <w:uiPriority w:val="39"/>
    <w:unhideWhenUsed/>
    <w:pPr>
      <w:spacing w:after="57"/>
      <w:ind w:left="1701"/>
    </w:pPr>
  </w:style>
  <w:style w:type="paragraph" w:styleId="11">
    <w:name w:val="toc 1"/>
    <w:basedOn w:val="a"/>
    <w:next w:val="a"/>
    <w:uiPriority w:val="39"/>
    <w:unhideWhenUsed/>
    <w:pPr>
      <w:spacing w:after="57"/>
    </w:pPr>
  </w:style>
  <w:style w:type="paragraph" w:styleId="61">
    <w:name w:val="toc 6"/>
    <w:basedOn w:val="a"/>
    <w:next w:val="a"/>
    <w:uiPriority w:val="39"/>
    <w:unhideWhenUsed/>
    <w:pPr>
      <w:spacing w:after="57"/>
      <w:ind w:left="1417"/>
    </w:pPr>
  </w:style>
  <w:style w:type="paragraph" w:styleId="af4">
    <w:name w:val="table of figures"/>
    <w:basedOn w:val="a"/>
    <w:next w:val="a"/>
    <w:uiPriority w:val="99"/>
    <w:unhideWhenUsed/>
    <w:qFormat/>
  </w:style>
  <w:style w:type="paragraph" w:styleId="31">
    <w:name w:val="toc 3"/>
    <w:basedOn w:val="a"/>
    <w:next w:val="a"/>
    <w:uiPriority w:val="39"/>
    <w:unhideWhenUsed/>
    <w:pPr>
      <w:spacing w:after="57"/>
      <w:ind w:left="567"/>
    </w:pPr>
  </w:style>
  <w:style w:type="paragraph" w:styleId="21">
    <w:name w:val="toc 2"/>
    <w:basedOn w:val="a"/>
    <w:next w:val="a"/>
    <w:uiPriority w:val="39"/>
    <w:unhideWhenUsed/>
    <w:pPr>
      <w:spacing w:after="57"/>
      <w:ind w:left="283"/>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af5">
    <w:name w:val="Title"/>
    <w:basedOn w:val="a"/>
    <w:next w:val="a"/>
    <w:link w:val="af6"/>
    <w:uiPriority w:val="10"/>
    <w:qFormat/>
    <w:pPr>
      <w:spacing w:before="300" w:after="200"/>
      <w:contextualSpacing/>
    </w:pPr>
    <w:rPr>
      <w:sz w:val="48"/>
      <w:szCs w:val="48"/>
    </w:rPr>
  </w:style>
  <w:style w:type="paragraph" w:styleId="af7">
    <w:name w:val="footer"/>
    <w:basedOn w:val="a"/>
    <w:link w:val="af8"/>
    <w:uiPriority w:val="99"/>
    <w:unhideWhenUsed/>
    <w:qFormat/>
    <w:pPr>
      <w:tabs>
        <w:tab w:val="center" w:pos="4677"/>
        <w:tab w:val="right" w:pos="9355"/>
      </w:tabs>
    </w:pPr>
  </w:style>
  <w:style w:type="paragraph" w:styleId="af9">
    <w:name w:val="Normal (Web)"/>
    <w:basedOn w:val="a"/>
    <w:uiPriority w:val="99"/>
    <w:semiHidden/>
    <w:unhideWhenUsed/>
    <w:qFormat/>
    <w:pPr>
      <w:spacing w:before="100" w:beforeAutospacing="1" w:after="100" w:afterAutospacing="1"/>
    </w:pPr>
  </w:style>
  <w:style w:type="paragraph" w:styleId="afa">
    <w:name w:val="Subtitle"/>
    <w:basedOn w:val="a"/>
    <w:next w:val="a"/>
    <w:link w:val="afb"/>
    <w:uiPriority w:val="11"/>
    <w:qFormat/>
    <w:pPr>
      <w:spacing w:before="200" w:after="200"/>
    </w:pPr>
  </w:style>
  <w:style w:type="table" w:styleId="afc">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
    <w:name w:val="Интернет-ссылка"/>
    <w:basedOn w:val="a0"/>
    <w:uiPriority w:val="99"/>
    <w:unhideWhenUsed/>
    <w:qFormat/>
    <w:rPr>
      <w:color w:val="0000FF" w:themeColor="hyperlink"/>
      <w:u w:val="single"/>
    </w:rPr>
  </w:style>
  <w:style w:type="table" w:customStyle="1" w:styleId="-11">
    <w:name w:val="Таблица-сетка 1 светлая1"/>
    <w:basedOn w:val="a1"/>
    <w:uiPriority w:val="99"/>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110">
    <w:name w:val="Список-таблица 1 светлая1"/>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21">
    <w:name w:val="Таблица-сетка 21"/>
    <w:basedOn w:val="a1"/>
    <w:uiPriority w:val="99"/>
    <w:qFormat/>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FFFFFF"/>
      </w:tcPr>
    </w:tblStylePr>
    <w:tblStylePr w:type="lastRow">
      <w:rPr>
        <w:b/>
        <w:color w:val="404040"/>
      </w:rPr>
      <w:tblPr/>
      <w:tcPr>
        <w:tcBorders>
          <w:top w:val="single" w:sz="4" w:space="0" w:color="6A6A6A" w:themeColor="text1" w:themeTint="95"/>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210">
    <w:name w:val="Список-таблица 21"/>
    <w:basedOn w:val="a1"/>
    <w:uiPriority w:val="99"/>
    <w:qFormat/>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31">
    <w:name w:val="Таблица-сетка 31"/>
    <w:basedOn w:val="a1"/>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310">
    <w:name w:val="Список-таблица 31"/>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
    <w:name w:val="Таблица-сетка 41"/>
    <w:basedOn w:val="a1"/>
    <w:uiPriority w:val="59"/>
    <w:qFormat/>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410">
    <w:name w:val="Список-таблица 41"/>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51">
    <w:name w:val="Таблица-сетка 5 темная1"/>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510">
    <w:name w:val="Список-таблица 5 темная1"/>
    <w:basedOn w:val="a1"/>
    <w:uiPriority w:val="99"/>
    <w:qFormat/>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61">
    <w:name w:val="Таблица-сетка 6 цветная1"/>
    <w:basedOn w:val="a1"/>
    <w:uiPriority w:val="99"/>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FFFFFF" w:fill="CBCBCB" w:themeFill="text1" w:themeFillTint="34"/>
      </w:tcPr>
    </w:tblStylePr>
    <w:tblStylePr w:type="band1Horz">
      <w:rPr>
        <w:rFonts w:ascii="Arial" w:hAnsi="Arial"/>
        <w:color w:val="7F7F7F" w:themeColor="text1" w:themeTint="80"/>
        <w:sz w:val="22"/>
      </w:rPr>
      <w:tblPr/>
      <w:tcPr>
        <w:shd w:val="clear" w:color="FFFFFF" w:fill="CBCBCB" w:themeFill="text1" w:themeFillTint="34"/>
      </w:tcPr>
    </w:tblStylePr>
    <w:tblStylePr w:type="band2Horz">
      <w:rPr>
        <w:rFonts w:ascii="Arial" w:hAnsi="Arial"/>
        <w:color w:val="7F7F7F" w:themeColor="text1" w:themeTint="80"/>
        <w:sz w:val="22"/>
      </w:rPr>
    </w:tblStylePr>
  </w:style>
  <w:style w:type="table" w:customStyle="1" w:styleId="-610">
    <w:name w:val="Список-таблица 6 цветная1"/>
    <w:basedOn w:val="a1"/>
    <w:uiPriority w:val="99"/>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71">
    <w:name w:val="Таблица-сетка 7 цветная1"/>
    <w:basedOn w:val="a1"/>
    <w:uiPriority w:val="99"/>
    <w:qFormat/>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sz w:val="22"/>
      </w:rPr>
      <w:tblPr/>
      <w:tcPr>
        <w:shd w:val="clear" w:color="FFFFFF" w:fill="F2F2F2" w:themeFill="text1" w:themeFillTint="0D"/>
      </w:tcPr>
    </w:tblStylePr>
    <w:tblStylePr w:type="band2Horz">
      <w:rPr>
        <w:rFonts w:ascii="Arial" w:hAnsi="Arial"/>
        <w:color w:val="7F7F7F" w:themeColor="text1" w:themeTint="80"/>
        <w:sz w:val="22"/>
      </w:rPr>
    </w:tblStylePr>
  </w:style>
  <w:style w:type="table" w:customStyle="1" w:styleId="-710">
    <w:name w:val="Список-таблица 7 цветная1"/>
    <w:basedOn w:val="a1"/>
    <w:uiPriority w:val="99"/>
    <w:qFormat/>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sz w:val="22"/>
      </w:rPr>
      <w:tblPr/>
      <w:tcPr>
        <w:shd w:val="clear" w:color="FFFFFF" w:fill="BFBFBF" w:themeFill="text1" w:themeFillTint="40"/>
      </w:tcPr>
    </w:tblStylePr>
    <w:tblStylePr w:type="band2Horz">
      <w:rPr>
        <w:rFonts w:ascii="Arial" w:hAnsi="Arial"/>
        <w:color w:val="7F7F7F" w:themeColor="text1" w:themeTint="80"/>
        <w:sz w:val="22"/>
      </w:rPr>
    </w:tblStylePr>
  </w:style>
  <w:style w:type="character" w:customStyle="1" w:styleId="10">
    <w:name w:val="Заголовок 1 Знак"/>
    <w:basedOn w:val="a0"/>
    <w:link w:val="1"/>
    <w:uiPriority w:val="9"/>
    <w:rPr>
      <w:rFonts w:ascii="Times New Roman" w:eastAsia="Times New Roman" w:hAnsi="Times New Roman" w:cs="Times New Roman"/>
      <w:b/>
      <w:bCs/>
      <w:sz w:val="48"/>
      <w:szCs w:val="48"/>
    </w:rPr>
  </w:style>
  <w:style w:type="table" w:customStyle="1" w:styleId="110">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character" w:customStyle="1" w:styleId="20">
    <w:name w:val="Заголовок 2 Знак"/>
    <w:basedOn w:val="a0"/>
    <w:link w:val="2"/>
    <w:uiPriority w:val="9"/>
    <w:semiHidden/>
    <w:rPr>
      <w:rFonts w:ascii="Cambria" w:eastAsia="Cambria" w:hAnsi="Cambria" w:cs="Cambria"/>
      <w:b/>
      <w:bCs/>
      <w:color w:val="4F81BD" w:themeColor="accent1"/>
      <w:sz w:val="26"/>
      <w:szCs w:val="26"/>
    </w:rPr>
  </w:style>
  <w:style w:type="paragraph" w:styleId="22">
    <w:name w:val="Quote"/>
    <w:basedOn w:val="a"/>
    <w:next w:val="a"/>
    <w:link w:val="23"/>
    <w:uiPriority w:val="29"/>
    <w:qFormat/>
    <w:pPr>
      <w:ind w:left="720" w:right="720"/>
    </w:pPr>
    <w:rPr>
      <w:i/>
    </w:r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character" w:customStyle="1" w:styleId="23">
    <w:name w:val="Цитата 2 Знак"/>
    <w:link w:val="22"/>
    <w:uiPriority w:val="29"/>
    <w:rPr>
      <w:i/>
    </w:rPr>
  </w:style>
  <w:style w:type="character" w:customStyle="1" w:styleId="30">
    <w:name w:val="Заголовок 3 Знак"/>
    <w:basedOn w:val="a0"/>
    <w:link w:val="3"/>
    <w:uiPriority w:val="9"/>
    <w:rPr>
      <w:rFonts w:ascii="Arial" w:eastAsia="Arial" w:hAnsi="Arial" w:cs="Arial"/>
      <w:sz w:val="30"/>
      <w:szCs w:val="30"/>
    </w:rPr>
  </w:style>
  <w:style w:type="table" w:customStyle="1" w:styleId="310">
    <w:name w:val="Таблица простая 31"/>
    <w:basedOn w:val="a1"/>
    <w:uiPriority w:val="99"/>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character" w:customStyle="1" w:styleId="40">
    <w:name w:val="Заголовок 4 Знак"/>
    <w:basedOn w:val="a0"/>
    <w:link w:val="4"/>
    <w:uiPriority w:val="9"/>
    <w:qFormat/>
    <w:rPr>
      <w:rFonts w:ascii="Arial" w:eastAsia="Arial" w:hAnsi="Arial" w:cs="Arial"/>
      <w:b/>
      <w:bCs/>
      <w:sz w:val="26"/>
      <w:szCs w:val="26"/>
    </w:rPr>
  </w:style>
  <w:style w:type="table" w:customStyle="1" w:styleId="410">
    <w:name w:val="Таблица простая 41"/>
    <w:basedOn w:val="a1"/>
    <w:uiPriority w:val="99"/>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character" w:customStyle="1" w:styleId="50">
    <w:name w:val="Заголовок 5 Знак"/>
    <w:basedOn w:val="a0"/>
    <w:link w:val="5"/>
    <w:uiPriority w:val="9"/>
    <w:rPr>
      <w:rFonts w:ascii="Arial" w:eastAsia="Arial" w:hAnsi="Arial" w:cs="Arial"/>
      <w:b/>
      <w:bCs/>
      <w:sz w:val="24"/>
      <w:szCs w:val="24"/>
    </w:rPr>
  </w:style>
  <w:style w:type="table" w:customStyle="1" w:styleId="510">
    <w:name w:val="Таблица простая 51"/>
    <w:basedOn w:val="a1"/>
    <w:uiPriority w:val="99"/>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FFFFFF"/>
      </w:tcPr>
    </w:tblStylePr>
    <w:tblStylePr w:type="lastRow">
      <w:rPr>
        <w:i/>
        <w:color w:val="404040"/>
      </w:rPr>
      <w:tblPr/>
      <w:tcPr>
        <w:tcBorders>
          <w:top w:val="single" w:sz="4" w:space="0" w:color="404040"/>
          <w:left w:val="nil"/>
          <w:right w:val="nil"/>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table" w:customStyle="1" w:styleId="Bordered">
    <w:name w:val="Bordered"/>
    <w:basedOn w:val="a1"/>
    <w:uiPriority w:val="99"/>
    <w:qFormat/>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qFormat/>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qFormat/>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qFormat/>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qFormat/>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BorderedampLined-Accent">
    <w:name w:val="Bordered &amp;amp;Lined - Accent"/>
    <w:basedOn w:val="a1"/>
    <w:uiPriority w:val="99"/>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ampLined-Accent1">
    <w:name w:val="Bordered &amp;amp;Lined - Accent 1"/>
    <w:basedOn w:val="a1"/>
    <w:uiPriority w:val="99"/>
    <w:rPr>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ampLined-Accent2">
    <w:name w:val="Bordered &amp;amp;Lined - Accent 2"/>
    <w:basedOn w:val="a1"/>
    <w:uiPriority w:val="99"/>
    <w:rPr>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ampLined-Accent3">
    <w:name w:val="Bordered &amp;amp;Lined - Accent 3"/>
    <w:basedOn w:val="a1"/>
    <w:uiPriority w:val="99"/>
    <w:rPr>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ampLined-Accent4">
    <w:name w:val="Bordered &amp;amp;Lined - Accent 4"/>
    <w:basedOn w:val="a1"/>
    <w:uiPriority w:val="99"/>
    <w:rPr>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ampLined-Accent5">
    <w:name w:val="Bordered &amp;amp;Lined - Accent 5"/>
    <w:basedOn w:val="a1"/>
    <w:uiPriority w:val="99"/>
    <w:rPr>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ampLined-Accent6">
    <w:name w:val="Bordered &amp;amp;Lined - Accent 6"/>
    <w:basedOn w:val="a1"/>
    <w:uiPriority w:val="99"/>
    <w:qFormat/>
    <w:rPr>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FooterChar">
    <w:name w:val="Footer Char"/>
    <w:basedOn w:val="a0"/>
    <w:uiPriority w:val="99"/>
    <w:qFormat/>
  </w:style>
  <w:style w:type="character" w:customStyle="1" w:styleId="FootnoteTextChar">
    <w:name w:val="Footnote Text Char"/>
    <w:uiPriority w:val="99"/>
    <w:rPr>
      <w:sz w:val="18"/>
    </w:rPr>
  </w:style>
  <w:style w:type="table" w:customStyle="1" w:styleId="GridTable1Light">
    <w:name w:val="Grid Table 1 Light"/>
    <w:basedOn w:val="a1"/>
    <w:uiPriority w:val="99"/>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qFormat/>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qFormat/>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FFFFFF"/>
      </w:tcPr>
    </w:tblStylePr>
    <w:tblStylePr w:type="lastRow">
      <w:rPr>
        <w:b/>
        <w:color w:val="404040"/>
      </w:rPr>
      <w:tblPr/>
      <w:tcPr>
        <w:tcBorders>
          <w:top w:val="single" w:sz="4" w:space="0" w:color="5D8AC2" w:themeColor="accent1" w:themeTint="EA"/>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FFFFFF"/>
      </w:tcPr>
    </w:tblStylePr>
    <w:tblStylePr w:type="lastRow">
      <w:rPr>
        <w:b/>
        <w:color w:val="404040"/>
      </w:rPr>
      <w:tblPr/>
      <w:tcPr>
        <w:tcBorders>
          <w:top w:val="single" w:sz="4" w:space="0" w:color="D99695" w:themeColor="accent2" w:themeTint="97"/>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qFormat/>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FFFFFF"/>
      </w:tcPr>
    </w:tblStylePr>
    <w:tblStylePr w:type="lastRow">
      <w:rPr>
        <w:b/>
        <w:color w:val="404040"/>
      </w:rPr>
      <w:tblPr/>
      <w:tcPr>
        <w:tcBorders>
          <w:top w:val="single" w:sz="4" w:space="0" w:color="9ABB59" w:themeColor="accent3" w:themeTint="FE"/>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FFFFFF"/>
      </w:tcPr>
    </w:tblStylePr>
    <w:tblStylePr w:type="lastRow">
      <w:rPr>
        <w:b/>
        <w:color w:val="404040"/>
      </w:rPr>
      <w:tblPr/>
      <w:tcPr>
        <w:tcBorders>
          <w:top w:val="single" w:sz="4" w:space="0" w:color="B2A1C6" w:themeColor="accent4" w:themeTint="9A"/>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FFFFFF"/>
      </w:tcPr>
    </w:tblStylePr>
    <w:tblStylePr w:type="lastRow">
      <w:rPr>
        <w:b/>
        <w:color w:val="404040"/>
      </w:rPr>
      <w:tblPr/>
      <w:tcPr>
        <w:tcBorders>
          <w:top w:val="single" w:sz="4" w:space="0" w:color="4BACC6" w:themeColor="accent5"/>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FFFFFF"/>
      </w:tcPr>
    </w:tblStylePr>
    <w:tblStylePr w:type="lastRow">
      <w:rPr>
        <w:b/>
        <w:color w:val="404040"/>
      </w:rPr>
      <w:tblPr/>
      <w:tcPr>
        <w:tcBorders>
          <w:top w:val="single" w:sz="4" w:space="0" w:color="F79646" w:themeColor="accent6"/>
          <w:left w:val="nil"/>
          <w:bottom w:val="nil"/>
          <w:right w:val="nil"/>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GridTable3">
    <w:name w:val="Grid Table 3"/>
    <w:basedOn w:val="a1"/>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qFormat/>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qFormat/>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FFFFFF"/>
      </w:tcPr>
    </w:tblStylePr>
    <w:tblStylePr w:type="lastRow">
      <w:rPr>
        <w:b/>
        <w:color w:val="404040"/>
      </w:rPr>
      <w:tblPr/>
      <w:tcPr>
        <w:tcBorders>
          <w:top w:val="nil"/>
          <w:left w:val="nil"/>
          <w:bottom w:val="nil"/>
          <w:right w:val="nil"/>
        </w:tcBorders>
        <w:shd w:val="clear" w:color="FFFFFF" w:fill="FFFFFF"/>
      </w:tcPr>
    </w:tblStylePr>
    <w:tblStylePr w:type="firstCol">
      <w:pPr>
        <w:jc w:val="right"/>
      </w:pPr>
      <w:rPr>
        <w:i/>
        <w:color w:val="404040"/>
      </w:rPr>
      <w:tblPr/>
      <w:tcPr>
        <w:tcBorders>
          <w:top w:val="nil"/>
          <w:left w:val="nil"/>
          <w:bottom w:val="nil"/>
          <w:right w:val="nil"/>
        </w:tcBorders>
        <w:shd w:val="clear" w:color="FFFFFF" w:fill="FFFFFF"/>
      </w:tcPr>
    </w:tblStylePr>
    <w:tblStylePr w:type="lastCol">
      <w:rPr>
        <w:i/>
        <w:color w:val="404040"/>
      </w:rPr>
      <w:tblPr/>
      <w:tcPr>
        <w:tcBorders>
          <w:top w:val="nil"/>
          <w:left w:val="nil"/>
          <w:bottom w:val="nil"/>
          <w:right w:val="nil"/>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GridTable4">
    <w:name w:val="Grid Table 4"/>
    <w:basedOn w:val="a1"/>
    <w:uiPriority w:val="59"/>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qFormat/>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qFormat/>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GridTable5Dark">
    <w:name w:val="Grid Table 5 Dark"/>
    <w:basedOn w:val="a1"/>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GridTable6Colorful">
    <w:name w:val="Grid Table 6 Colorful"/>
    <w:basedOn w:val="a1"/>
    <w:uiPriority w:val="99"/>
    <w:qFormat/>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1"/>
    <w:uiPriority w:val="99"/>
    <w:qFormat/>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FFFFFF" w:fill="DAE5F1" w:themeFill="accent1" w:themeFillTint="34"/>
      </w:tcPr>
    </w:tblStylePr>
    <w:tblStylePr w:type="band1Horz">
      <w:rPr>
        <w:rFonts w:ascii="Arial" w:hAnsi="Arial"/>
        <w:color w:val="A6BFDD" w:themeColor="accent1" w:themeTint="80"/>
        <w:sz w:val="22"/>
      </w:rPr>
      <w:tblPr/>
      <w:tcPr>
        <w:shd w:val="clear" w:color="FFFFFF"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1"/>
    <w:uiPriority w:val="99"/>
    <w:qFormat/>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FFFFF" w:fill="F2DCDC" w:themeFill="accent2" w:themeFillTint="32"/>
      </w:tcPr>
    </w:tblStylePr>
    <w:tblStylePr w:type="band1Horz">
      <w:rPr>
        <w:rFonts w:ascii="Arial" w:hAnsi="Arial"/>
        <w:color w:val="DA9796" w:themeColor="accent2" w:themeTint="96"/>
        <w:sz w:val="22"/>
      </w:rPr>
      <w:tblPr/>
      <w:tcPr>
        <w:shd w:val="clear" w:color="FFFFFF"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1"/>
    <w:uiPriority w:val="99"/>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FFFFFF" w:fill="EAF1DC" w:themeFill="accent3" w:themeFillTint="34"/>
      </w:tcPr>
    </w:tblStylePr>
    <w:tblStylePr w:type="band1Horz">
      <w:rPr>
        <w:rFonts w:ascii="Arial" w:hAnsi="Arial"/>
        <w:color w:val="9BBB59" w:themeColor="accent3"/>
        <w:sz w:val="22"/>
      </w:rPr>
      <w:tblPr/>
      <w:tcPr>
        <w:shd w:val="clear" w:color="FFFFFF"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1"/>
    <w:uiPriority w:val="99"/>
    <w:qFormat/>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FFFFFF" w:fill="E5DFEC" w:themeFill="accent4" w:themeFillTint="34"/>
      </w:tcPr>
    </w:tblStylePr>
    <w:tblStylePr w:type="band1Horz">
      <w:rPr>
        <w:rFonts w:ascii="Arial" w:hAnsi="Arial"/>
        <w:color w:val="B2A1C7" w:themeColor="accent4" w:themeTint="99"/>
        <w:sz w:val="22"/>
      </w:rPr>
      <w:tblPr/>
      <w:tcPr>
        <w:shd w:val="clear" w:color="FFFFFF"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1"/>
    <w:uiPriority w:val="99"/>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FFFFF" w:fill="DAEEF3" w:themeFill="accent5" w:themeFillTint="34"/>
      </w:tcPr>
    </w:tblStylePr>
    <w:tblStylePr w:type="band1Horz">
      <w:rPr>
        <w:rFonts w:ascii="Arial" w:hAnsi="Arial"/>
        <w:color w:val="266678" w:themeColor="accent5" w:themeShade="94"/>
        <w:sz w:val="22"/>
      </w:rPr>
      <w:tblPr/>
      <w:tcPr>
        <w:shd w:val="clear" w:color="FFFFFF"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1"/>
    <w:uiPriority w:val="99"/>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FFFFF" w:fill="FDE9D8" w:themeFill="accent6" w:themeFillTint="34"/>
      </w:tcPr>
    </w:tblStylePr>
    <w:tblStylePr w:type="band1Horz">
      <w:rPr>
        <w:rFonts w:ascii="Arial" w:hAnsi="Arial"/>
        <w:color w:val="266678" w:themeColor="accent5" w:themeShade="94"/>
        <w:sz w:val="22"/>
      </w:rPr>
      <w:tblPr/>
      <w:tcPr>
        <w:shd w:val="clear" w:color="FFFFFF" w:fill="FDE9D8" w:themeFill="accent6" w:themeFillTint="34"/>
      </w:tcPr>
    </w:tblStylePr>
    <w:tblStylePr w:type="band2Horz">
      <w:rPr>
        <w:rFonts w:ascii="Arial" w:hAnsi="Arial"/>
        <w:color w:val="266678" w:themeColor="accent5" w:themeShade="94"/>
        <w:sz w:val="22"/>
      </w:rPr>
    </w:tblStylePr>
  </w:style>
  <w:style w:type="table" w:customStyle="1" w:styleId="GridTable7Colorful">
    <w:name w:val="Grid Table 7 Colorful"/>
    <w:basedOn w:val="a1"/>
    <w:uiPriority w:val="99"/>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1"/>
    <w:uiPriority w:val="99"/>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FFFFFF"/>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sz w:val="22"/>
      </w:rPr>
      <w:tblPr/>
      <w:tcPr>
        <w:shd w:val="clear" w:color="FFFFFF"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1"/>
    <w:uiPriority w:val="99"/>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FFFFFF"/>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FFFFFF"/>
      </w:tcPr>
    </w:tblStylePr>
    <w:tblStylePr w:type="band1Vert">
      <w:tblPr/>
      <w:tcPr>
        <w:shd w:val="clear" w:color="FFFFFF" w:fill="F2DCDC" w:themeFill="accent2" w:themeFillTint="32"/>
      </w:tcPr>
    </w:tblStylePr>
    <w:tblStylePr w:type="band1Horz">
      <w:rPr>
        <w:rFonts w:ascii="Arial" w:hAnsi="Arial"/>
        <w:color w:val="DA9796" w:themeColor="accent2" w:themeTint="96"/>
        <w:sz w:val="22"/>
      </w:rPr>
      <w:tblPr/>
      <w:tcPr>
        <w:shd w:val="clear" w:color="FFFFFF"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1"/>
    <w:uiPriority w:val="99"/>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FFFFFF"/>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FFFFFF"/>
      </w:tcPr>
    </w:tblStylePr>
    <w:tblStylePr w:type="band1Vert">
      <w:tblPr/>
      <w:tcPr>
        <w:shd w:val="clear" w:color="FFFFFF" w:fill="EAF1DC" w:themeFill="accent3" w:themeFillTint="34"/>
      </w:tcPr>
    </w:tblStylePr>
    <w:tblStylePr w:type="band1Horz">
      <w:rPr>
        <w:rFonts w:ascii="Arial" w:hAnsi="Arial"/>
        <w:color w:val="9BBB59" w:themeColor="accent3"/>
        <w:sz w:val="22"/>
      </w:rPr>
      <w:tblPr/>
      <w:tcPr>
        <w:shd w:val="clear" w:color="FFFFFF"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1"/>
    <w:uiPriority w:val="99"/>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FFFFFF"/>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7" w:themeColor="accent4" w:themeTint="99"/>
        <w:sz w:val="22"/>
      </w:rPr>
      <w:tblPr/>
      <w:tcPr>
        <w:shd w:val="clear" w:color="FFFFFF"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1"/>
    <w:uiPriority w:val="99"/>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FFFFFF"/>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678" w:themeColor="accent5" w:themeShade="94"/>
        <w:sz w:val="22"/>
      </w:rPr>
      <w:tblPr/>
      <w:tcPr>
        <w:shd w:val="clear" w:color="FFFFFF"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1"/>
    <w:uiPriority w:val="99"/>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FFFFFF"/>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FFFFFF"/>
      </w:tcPr>
    </w:tblStylePr>
    <w:tblStylePr w:type="band1Vert">
      <w:tblPr/>
      <w:tcPr>
        <w:shd w:val="clear" w:color="FFFFFF" w:fill="FDE9D8" w:themeFill="accent6" w:themeFillTint="34"/>
      </w:tcPr>
    </w:tblStylePr>
    <w:tblStylePr w:type="band1Horz">
      <w:rPr>
        <w:rFonts w:ascii="Arial" w:hAnsi="Arial"/>
        <w:color w:val="B05307" w:themeColor="accent6" w:themeShade="94"/>
        <w:sz w:val="22"/>
      </w:rPr>
      <w:tblPr/>
      <w:tcPr>
        <w:shd w:val="clear" w:color="FFFFFF" w:fill="FDE9D8" w:themeFill="accent6" w:themeFillTint="34"/>
      </w:tcPr>
    </w:tblStylePr>
    <w:tblStylePr w:type="band2Horz">
      <w:rPr>
        <w:rFonts w:ascii="Arial" w:hAnsi="Arial"/>
        <w:color w:val="B05307" w:themeColor="accent6" w:themeShade="94"/>
        <w:sz w:val="22"/>
      </w:rPr>
    </w:tblStylePr>
  </w:style>
  <w:style w:type="character" w:customStyle="1" w:styleId="HeaderChar">
    <w:name w:val="Header Char"/>
    <w:basedOn w:val="a0"/>
    <w:uiPriority w:val="99"/>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IntenseQuoteChar">
    <w:name w:val="Intense Quote Char"/>
    <w:uiPriority w:val="30"/>
    <w:rPr>
      <w:i/>
    </w:rPr>
  </w:style>
  <w:style w:type="table" w:customStyle="1" w:styleId="Lined-Accent">
    <w:name w:val="Lined - Accent"/>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ListTable1Light">
    <w:name w:val="List Table 1 Light"/>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ListTable2">
    <w:name w:val="List Table 2"/>
    <w:basedOn w:val="a1"/>
    <w:uiPriority w:val="99"/>
    <w:qFormat/>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qFormat/>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qFormat/>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qFormat/>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qFormat/>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qFormat/>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qFormat/>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ListTable3">
    <w:name w:val="List Table 3"/>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qFormat/>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qFormat/>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qFormat/>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qFormat/>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qFormat/>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qFormat/>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qFormat/>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qFormat/>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qFormat/>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qFormat/>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qFormat/>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qFormat/>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ListTable5Dark">
    <w:name w:val="List Table 5 Dark"/>
    <w:basedOn w:val="a1"/>
    <w:uiPriority w:val="99"/>
    <w:qFormat/>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qFormat/>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qFormat/>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qFormat/>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qFormat/>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qFormat/>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qFormat/>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ListTable6Colorful">
    <w:name w:val="List Table 6 Colorful"/>
    <w:basedOn w:val="a1"/>
    <w:uiPriority w:val="99"/>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qFormat/>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FFFFFF" w:fill="D2DFEE" w:themeFill="accent1" w:themeFillTint="40"/>
      </w:tcPr>
    </w:tblStylePr>
    <w:tblStylePr w:type="band1Horz">
      <w:rPr>
        <w:rFonts w:ascii="Arial" w:hAnsi="Arial"/>
        <w:color w:val="2A4A70" w:themeColor="accent1" w:themeShade="94"/>
        <w:sz w:val="22"/>
      </w:rPr>
      <w:tblPr/>
      <w:tcPr>
        <w:shd w:val="clear" w:color="FFFFFF"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1"/>
    <w:uiPriority w:val="99"/>
    <w:qFormat/>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FFFFFF" w:fill="EFD2D2" w:themeFill="accent2" w:themeFillTint="40"/>
      </w:tcPr>
    </w:tblStylePr>
    <w:tblStylePr w:type="band1Horz">
      <w:rPr>
        <w:rFonts w:ascii="Arial" w:hAnsi="Arial"/>
        <w:color w:val="DA9796" w:themeColor="accent2" w:themeTint="96"/>
        <w:sz w:val="22"/>
      </w:rPr>
      <w:tblPr/>
      <w:tcPr>
        <w:shd w:val="clear" w:color="FFFFFF"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1"/>
    <w:uiPriority w:val="99"/>
    <w:qFormat/>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FFFFFF" w:fill="E5EED5" w:themeFill="accent3" w:themeFillTint="40"/>
      </w:tcPr>
    </w:tblStylePr>
    <w:tblStylePr w:type="band1Horz">
      <w:rPr>
        <w:rFonts w:ascii="Arial" w:hAnsi="Arial"/>
        <w:color w:val="C2D69B" w:themeColor="accent3" w:themeTint="99"/>
        <w:sz w:val="22"/>
      </w:rPr>
      <w:tblPr/>
      <w:tcPr>
        <w:shd w:val="clear" w:color="FFFFFF"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1"/>
    <w:uiPriority w:val="99"/>
    <w:qFormat/>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FFFFFF" w:fill="DFD8E7" w:themeFill="accent4" w:themeFillTint="40"/>
      </w:tcPr>
    </w:tblStylePr>
    <w:tblStylePr w:type="band1Horz">
      <w:rPr>
        <w:rFonts w:ascii="Arial" w:hAnsi="Arial"/>
        <w:color w:val="B2A1C7" w:themeColor="accent4" w:themeTint="99"/>
        <w:sz w:val="22"/>
      </w:rPr>
      <w:tblPr/>
      <w:tcPr>
        <w:shd w:val="clear" w:color="FFFFFF"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1"/>
    <w:uiPriority w:val="99"/>
    <w:qFormat/>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FFFFFF" w:fill="D1EAF0" w:themeFill="accent5" w:themeFillTint="40"/>
      </w:tcPr>
    </w:tblStylePr>
    <w:tblStylePr w:type="band1Horz">
      <w:rPr>
        <w:rFonts w:ascii="Arial" w:hAnsi="Arial"/>
        <w:color w:val="92CDDC" w:themeColor="accent5" w:themeTint="99"/>
        <w:sz w:val="22"/>
      </w:rPr>
      <w:tblPr/>
      <w:tcPr>
        <w:shd w:val="clear" w:color="FFFFFF"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1"/>
    <w:uiPriority w:val="99"/>
    <w:qFormat/>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FFFFF" w:fill="FDE4D0" w:themeFill="accent6" w:themeFillTint="40"/>
      </w:tcPr>
    </w:tblStylePr>
    <w:tblStylePr w:type="band1Horz">
      <w:rPr>
        <w:rFonts w:ascii="Arial" w:hAnsi="Arial"/>
        <w:color w:val="FABF8F" w:themeColor="accent6" w:themeTint="99"/>
        <w:sz w:val="22"/>
      </w:rPr>
      <w:tblPr/>
      <w:tcPr>
        <w:shd w:val="clear" w:color="FFFFFF" w:fill="FDE4D0" w:themeFill="accent6" w:themeFillTint="40"/>
      </w:tcPr>
    </w:tblStylePr>
    <w:tblStylePr w:type="band2Horz">
      <w:rPr>
        <w:rFonts w:ascii="Arial" w:hAnsi="Arial"/>
        <w:color w:val="FABF8F" w:themeColor="accent6" w:themeTint="99"/>
        <w:sz w:val="22"/>
      </w:rPr>
    </w:tblStylePr>
  </w:style>
  <w:style w:type="table" w:customStyle="1" w:styleId="ListTable7Colorful">
    <w:name w:val="List Table 7 Colorful"/>
    <w:basedOn w:val="a1"/>
    <w:uiPriority w:val="99"/>
    <w:qFormat/>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1"/>
    <w:uiPriority w:val="99"/>
    <w:qFormat/>
    <w:tblPr>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FFFFFF"/>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0" w:themeColor="accent1" w:themeShade="94"/>
        <w:sz w:val="22"/>
      </w:rPr>
      <w:tblPr/>
      <w:tcPr>
        <w:shd w:val="clear" w:color="FFFFFF"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1"/>
    <w:uiPriority w:val="99"/>
    <w:qFormat/>
    <w:tblPr>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FFFFFF"/>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FFFFFF"/>
      </w:tcPr>
    </w:tblStylePr>
    <w:tblStylePr w:type="band1Vert">
      <w:tblPr/>
      <w:tcPr>
        <w:shd w:val="clear" w:color="FFFFFF" w:fill="EFD2D2" w:themeFill="accent2" w:themeFillTint="40"/>
      </w:tcPr>
    </w:tblStylePr>
    <w:tblStylePr w:type="band1Horz">
      <w:rPr>
        <w:rFonts w:ascii="Arial" w:hAnsi="Arial"/>
        <w:color w:val="DA9796" w:themeColor="accent2" w:themeTint="96"/>
        <w:sz w:val="22"/>
      </w:rPr>
      <w:tblPr/>
      <w:tcPr>
        <w:shd w:val="clear" w:color="FFFFFF"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1"/>
    <w:uiPriority w:val="99"/>
    <w:qFormat/>
    <w:tblPr>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FFFFFF"/>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FFFFFF"/>
      </w:tcPr>
    </w:tblStylePr>
    <w:tblStylePr w:type="band1Vert">
      <w:tblPr/>
      <w:tcPr>
        <w:shd w:val="clear" w:color="FFFFFF" w:fill="E5EED5" w:themeFill="accent3" w:themeFillTint="40"/>
      </w:tcPr>
    </w:tblStylePr>
    <w:tblStylePr w:type="band1Horz">
      <w:rPr>
        <w:rFonts w:ascii="Arial" w:hAnsi="Arial"/>
        <w:color w:val="C2D69B" w:themeColor="accent3" w:themeTint="99"/>
        <w:sz w:val="22"/>
      </w:rPr>
      <w:tblPr/>
      <w:tcPr>
        <w:shd w:val="clear" w:color="FFFFFF"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1"/>
    <w:uiPriority w:val="99"/>
    <w:qFormat/>
    <w:tblPr>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FFFFFF"/>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7" w:themeColor="accent4" w:themeTint="99"/>
        <w:sz w:val="22"/>
      </w:rPr>
      <w:tblPr/>
      <w:tcPr>
        <w:shd w:val="clear" w:color="FFFFFF"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1"/>
    <w:uiPriority w:val="99"/>
    <w:qFormat/>
    <w:tblPr>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FFFFFF"/>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DDC" w:themeColor="accent5" w:themeTint="99"/>
        <w:sz w:val="22"/>
      </w:rPr>
      <w:tblPr/>
      <w:tcPr>
        <w:shd w:val="clear" w:color="FFFFFF"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1"/>
    <w:uiPriority w:val="99"/>
    <w:qFormat/>
    <w:tblPr>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FFFFFF"/>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BF8F" w:themeColor="accent6" w:themeTint="99"/>
        <w:sz w:val="22"/>
      </w:rPr>
      <w:tblPr/>
      <w:tcPr>
        <w:shd w:val="clear" w:color="FFFFFF" w:fill="FDE4D0" w:themeFill="accent6" w:themeFillTint="40"/>
      </w:tcPr>
    </w:tblStylePr>
    <w:tblStylePr w:type="band2Horz">
      <w:rPr>
        <w:rFonts w:ascii="Arial" w:hAnsi="Arial"/>
        <w:color w:val="FABF8F" w:themeColor="accent6" w:themeTint="99"/>
        <w:sz w:val="22"/>
      </w:rPr>
    </w:tblStylePr>
  </w:style>
  <w:style w:type="table" w:customStyle="1" w:styleId="PlainTable1">
    <w:name w:val="Plain Table 1"/>
    <w:basedOn w:val="a1"/>
    <w:uiPriority w:val="59"/>
    <w:qFormat/>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qFormat/>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qFormat/>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qFormat/>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qFormat/>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character" w:customStyle="1" w:styleId="QuoteChar">
    <w:name w:val="Quote Char"/>
    <w:uiPriority w:val="29"/>
    <w:qFormat/>
    <w:rPr>
      <w:i/>
    </w:rPr>
  </w:style>
  <w:style w:type="character" w:customStyle="1" w:styleId="SubtitleChar">
    <w:name w:val="Subtitle Char"/>
    <w:basedOn w:val="a0"/>
    <w:uiPriority w:val="11"/>
    <w:qFormat/>
    <w:rPr>
      <w:sz w:val="24"/>
      <w:szCs w:val="24"/>
    </w:rPr>
  </w:style>
  <w:style w:type="table" w:customStyle="1" w:styleId="TableGridLight">
    <w:name w:val="Table Grid Light"/>
    <w:basedOn w:val="a1"/>
    <w:uiPriority w:val="59"/>
    <w:qFormat/>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character" w:customStyle="1" w:styleId="TitleChar">
    <w:name w:val="Title Char"/>
    <w:basedOn w:val="a0"/>
    <w:uiPriority w:val="10"/>
    <w:qFormat/>
    <w:rPr>
      <w:sz w:val="48"/>
      <w:szCs w:val="48"/>
    </w:rPr>
  </w:style>
  <w:style w:type="character" w:customStyle="1" w:styleId="af6">
    <w:name w:val="Название Знак"/>
    <w:basedOn w:val="a0"/>
    <w:link w:val="af5"/>
    <w:uiPriority w:val="10"/>
    <w:qFormat/>
    <w:rPr>
      <w:sz w:val="48"/>
      <w:szCs w:val="48"/>
    </w:rPr>
  </w:style>
  <w:style w:type="character" w:customStyle="1" w:styleId="afb">
    <w:name w:val="Подзаголовок Знак"/>
    <w:basedOn w:val="a0"/>
    <w:link w:val="afa"/>
    <w:uiPriority w:val="11"/>
    <w:qFormat/>
    <w:rPr>
      <w:sz w:val="24"/>
      <w:szCs w:val="24"/>
    </w:rPr>
  </w:style>
  <w:style w:type="paragraph" w:styleId="afd">
    <w:name w:val="Intense Quote"/>
    <w:basedOn w:val="a"/>
    <w:next w:val="a"/>
    <w:link w:val="afe"/>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fe">
    <w:name w:val="Выделенная цитата Знак"/>
    <w:link w:val="afd"/>
    <w:uiPriority w:val="30"/>
    <w:qFormat/>
    <w:rPr>
      <w:i/>
    </w:rPr>
  </w:style>
  <w:style w:type="character" w:customStyle="1" w:styleId="aa">
    <w:name w:val="Текст концевой сноски Знак"/>
    <w:link w:val="a9"/>
    <w:uiPriority w:val="99"/>
    <w:qFormat/>
    <w:rPr>
      <w:sz w:val="20"/>
    </w:rPr>
  </w:style>
  <w:style w:type="paragraph" w:customStyle="1" w:styleId="12">
    <w:name w:val="Заголовок оглавления1"/>
    <w:uiPriority w:val="39"/>
    <w:unhideWhenUsed/>
    <w:qFormat/>
    <w:pPr>
      <w:spacing w:after="200" w:line="276" w:lineRule="auto"/>
    </w:pPr>
    <w:rPr>
      <w:sz w:val="22"/>
      <w:szCs w:val="22"/>
    </w:rPr>
  </w:style>
  <w:style w:type="character" w:customStyle="1" w:styleId="a8">
    <w:name w:val="Текст выноски Знак"/>
    <w:basedOn w:val="a0"/>
    <w:link w:val="a7"/>
    <w:uiPriority w:val="99"/>
    <w:semiHidden/>
    <w:qFormat/>
    <w:rPr>
      <w:rFonts w:ascii="Tahoma" w:eastAsia="Times New Roman" w:hAnsi="Tahoma" w:cs="Tahoma"/>
      <w:sz w:val="16"/>
      <w:szCs w:val="16"/>
    </w:rPr>
  </w:style>
  <w:style w:type="paragraph" w:styleId="aff">
    <w:name w:val="List Paragraph"/>
    <w:basedOn w:val="a"/>
    <w:uiPriority w:val="34"/>
    <w:qFormat/>
    <w:pPr>
      <w:ind w:left="708"/>
    </w:pPr>
    <w:rPr>
      <w:rFonts w:ascii="Arial Narrow" w:hAnsi="Arial Narrow"/>
    </w:rPr>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rPr>
  </w:style>
  <w:style w:type="character" w:customStyle="1" w:styleId="af8">
    <w:name w:val="Нижний колонтитул Знак"/>
    <w:basedOn w:val="a0"/>
    <w:link w:val="af7"/>
    <w:uiPriority w:val="99"/>
    <w:qFormat/>
    <w:rPr>
      <w:rFonts w:ascii="Times New Roman" w:eastAsia="Times New Roman" w:hAnsi="Times New Roman" w:cs="Times New Roman"/>
      <w:sz w:val="24"/>
      <w:szCs w:val="24"/>
    </w:rPr>
  </w:style>
  <w:style w:type="paragraph" w:styleId="aff0">
    <w:name w:val="No Spacing"/>
    <w:uiPriority w:val="1"/>
    <w:qFormat/>
    <w:rPr>
      <w:rFonts w:ascii="Times New Roman" w:eastAsia="Times New Roman" w:hAnsi="Times New Roman" w:cs="Times New Roman"/>
      <w:sz w:val="24"/>
      <w:szCs w:val="24"/>
    </w:rPr>
  </w:style>
  <w:style w:type="paragraph" w:customStyle="1" w:styleId="aff1">
    <w:name w:val="Содержимое таблицы"/>
    <w:basedOn w:val="a"/>
    <w:qFormat/>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jc w:val="center"/>
    </w:pPr>
    <w:rPr>
      <w:rFonts w:ascii="Arial" w:eastAsia="DejaVu Sans" w:hAnsi="Arial" w:cs="Liberation Sans"/>
      <w:color w:val="000000"/>
      <w:sz w:val="36"/>
    </w:rPr>
  </w:style>
  <w:style w:type="character" w:customStyle="1" w:styleId="af1">
    <w:name w:val="Текст сноски Знак"/>
    <w:basedOn w:val="a0"/>
    <w:link w:val="af0"/>
    <w:uiPriority w:val="99"/>
    <w:semiHidden/>
    <w:qFormat/>
    <w:rPr>
      <w:rFonts w:ascii="Times New Roman" w:eastAsia="Times New Roman" w:hAnsi="Times New Roman" w:cs="Times New Roman"/>
      <w:sz w:val="20"/>
      <w:szCs w:val="20"/>
    </w:rPr>
  </w:style>
  <w:style w:type="character" w:customStyle="1" w:styleId="ad">
    <w:name w:val="Текст примечания Знак"/>
    <w:basedOn w:val="a0"/>
    <w:link w:val="ac"/>
    <w:uiPriority w:val="99"/>
    <w:qFormat/>
    <w:rPr>
      <w:rFonts w:ascii="Times New Roman" w:eastAsia="Times New Roman" w:hAnsi="Times New Roman" w:cs="Times New Roman"/>
      <w:sz w:val="20"/>
      <w:szCs w:val="20"/>
    </w:rPr>
  </w:style>
  <w:style w:type="character" w:customStyle="1" w:styleId="af">
    <w:name w:val="Тема примечания Знак"/>
    <w:basedOn w:val="ad"/>
    <w:link w:val="ae"/>
    <w:uiPriority w:val="99"/>
    <w:semiHidden/>
    <w:qFormat/>
    <w:rPr>
      <w:rFonts w:ascii="Times New Roman" w:eastAsia="Times New Roman" w:hAnsi="Times New Roman" w:cs="Times New Roman"/>
      <w:b/>
      <w:bCs/>
      <w:sz w:val="20"/>
      <w:szCs w:val="20"/>
    </w:rPr>
  </w:style>
  <w:style w:type="character" w:customStyle="1" w:styleId="mw-editsection">
    <w:name w:val="mw-editsection"/>
    <w:basedOn w:val="a0"/>
    <w:qFormat/>
  </w:style>
  <w:style w:type="character" w:customStyle="1" w:styleId="mw-editsection-bracket">
    <w:name w:val="mw-editsection-bracket"/>
    <w:basedOn w:val="a0"/>
    <w:qFormat/>
  </w:style>
  <w:style w:type="character" w:customStyle="1" w:styleId="mw-editsection-divider">
    <w:name w:val="mw-editsection-divider"/>
    <w:basedOn w:val="a0"/>
    <w:qFormat/>
  </w:style>
  <w:style w:type="character" w:customStyle="1" w:styleId="mw-headline">
    <w:name w:val="mw-headlin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4999"/>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ibliography:Sources xmlns:bibliography="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3A1ED23D-2A20-44B1-861E-2B82CDE70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8</Pages>
  <Words>1720</Words>
  <Characters>9810</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Prosv</Company>
  <LinksUpToDate>false</LinksUpToDate>
  <CharactersWithSpaces>11507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Волынчук Наталья Ивановна</dc:creator>
  <cp:lastModifiedBy>79211310388</cp:lastModifiedBy>
  <cp:revision>9</cp:revision>
  <cp:lastPrinted>2026-01-29T06:06:00Z</cp:lastPrinted>
  <dcterms:created xsi:type="dcterms:W3CDTF">2024-10-03T08:48:00Z</dcterms:created>
  <dcterms:modified xsi:type="dcterms:W3CDTF">2026-02-02T20:32:00Z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0A9A8B87C4C5492F83D05765F1B9469F_12</vt:lpwstr>
  </property>
</Properties>
</file>